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92" w:rsidRDefault="00C004E8">
      <w:pPr>
        <w:pStyle w:val="Pagrindinistekstas"/>
        <w:spacing w:before="64"/>
        <w:ind w:left="5863"/>
      </w:pPr>
      <w:bookmarkStart w:id="0" w:name="_GoBack"/>
      <w:bookmarkEnd w:id="0"/>
      <w:r>
        <w:t>PATVIRTINTA</w:t>
      </w:r>
    </w:p>
    <w:p w:rsidR="009F4D92" w:rsidRDefault="00C004E8" w:rsidP="00C004E8">
      <w:pPr>
        <w:pStyle w:val="Pagrindinistekstas"/>
        <w:ind w:left="5860" w:right="257" w:hanging="8"/>
      </w:pPr>
      <w:r>
        <w:t xml:space="preserve">Vilkaviškio </w:t>
      </w:r>
      <w:r w:rsidR="001F2406">
        <w:t>rajono Kybartų socialinių paslaugų centro  direktorės 2021 m. vasario</w:t>
      </w:r>
      <w:r>
        <w:t xml:space="preserve"> mėn.</w:t>
      </w:r>
      <w:r w:rsidR="001F2406">
        <w:t xml:space="preserve"> </w:t>
      </w:r>
      <w:r w:rsidR="00785A1C">
        <w:t>8</w:t>
      </w:r>
      <w:r>
        <w:t xml:space="preserve">  d. įsakymu Nr. V - </w:t>
      </w:r>
      <w:r w:rsidR="00785A1C">
        <w:t>9</w:t>
      </w:r>
    </w:p>
    <w:p w:rsidR="009F4D92" w:rsidRDefault="009F4D92">
      <w:pPr>
        <w:pStyle w:val="Pagrindinistekstas"/>
        <w:spacing w:before="5"/>
      </w:pPr>
    </w:p>
    <w:p w:rsidR="009F4D92" w:rsidRDefault="00C004E8">
      <w:pPr>
        <w:pStyle w:val="Antrat1"/>
        <w:ind w:left="1352" w:right="750" w:hanging="591"/>
      </w:pPr>
      <w:r>
        <w:t xml:space="preserve">VILKAVIŠKIO </w:t>
      </w:r>
      <w:r w:rsidR="00831AC4">
        <w:t>RAJONO KYBARTŲ SOCIALINIŲ PASLAUGŲ CENTRO</w:t>
      </w:r>
      <w:r>
        <w:t xml:space="preserve"> MAŽOS VERTĖS PIRKIMŲ ORGANIZAVIMO TVARKOS APRAŠAS</w:t>
      </w:r>
    </w:p>
    <w:p w:rsidR="009F4D92" w:rsidRDefault="009F4D92">
      <w:pPr>
        <w:pStyle w:val="Pagrindinistekstas"/>
        <w:rPr>
          <w:b/>
          <w:sz w:val="26"/>
        </w:rPr>
      </w:pPr>
    </w:p>
    <w:p w:rsidR="009F4D92" w:rsidRDefault="009F4D92">
      <w:pPr>
        <w:pStyle w:val="Pagrindinistekstas"/>
        <w:rPr>
          <w:b/>
          <w:sz w:val="22"/>
        </w:rPr>
      </w:pPr>
    </w:p>
    <w:p w:rsidR="009F4D92" w:rsidRDefault="00C004E8">
      <w:pPr>
        <w:ind w:left="3424"/>
        <w:rPr>
          <w:b/>
          <w:sz w:val="24"/>
        </w:rPr>
      </w:pPr>
      <w:r>
        <w:rPr>
          <w:b/>
          <w:sz w:val="24"/>
        </w:rPr>
        <w:t>I. BENDROSIOS NUOSTATOS</w:t>
      </w:r>
    </w:p>
    <w:p w:rsidR="009F4D92" w:rsidRDefault="009F4D92">
      <w:pPr>
        <w:pStyle w:val="Pagrindinistekstas"/>
        <w:spacing w:before="6"/>
        <w:rPr>
          <w:b/>
          <w:sz w:val="23"/>
        </w:rPr>
      </w:pPr>
    </w:p>
    <w:p w:rsidR="009F4D92" w:rsidRDefault="00C004E8">
      <w:pPr>
        <w:pStyle w:val="Sraopastraipa"/>
        <w:numPr>
          <w:ilvl w:val="0"/>
          <w:numId w:val="27"/>
        </w:numPr>
        <w:tabs>
          <w:tab w:val="left" w:pos="1269"/>
        </w:tabs>
        <w:spacing w:before="1"/>
        <w:ind w:right="102" w:firstLine="811"/>
        <w:jc w:val="both"/>
        <w:rPr>
          <w:sz w:val="24"/>
        </w:rPr>
      </w:pPr>
      <w:r>
        <w:rPr>
          <w:sz w:val="24"/>
        </w:rPr>
        <w:t>Mažos vertės pirkimų organizavimo tvarkos aprašas (toliau – Aprašas) parengtas vadovaujantis Lietuvos Respublikos viešųjų pirkimų įstatymu (toliau – Viešųjų pirkimų</w:t>
      </w:r>
      <w:r>
        <w:rPr>
          <w:spacing w:val="-16"/>
          <w:sz w:val="24"/>
        </w:rPr>
        <w:t xml:space="preserve"> </w:t>
      </w:r>
      <w:r>
        <w:rPr>
          <w:sz w:val="24"/>
        </w:rPr>
        <w:t>įstatymas).</w:t>
      </w:r>
    </w:p>
    <w:p w:rsidR="009F4D92" w:rsidRDefault="00C004E8">
      <w:pPr>
        <w:pStyle w:val="Sraopastraipa"/>
        <w:numPr>
          <w:ilvl w:val="0"/>
          <w:numId w:val="27"/>
        </w:numPr>
        <w:tabs>
          <w:tab w:val="left" w:pos="1163"/>
        </w:tabs>
        <w:ind w:right="102" w:firstLine="811"/>
        <w:jc w:val="both"/>
        <w:rPr>
          <w:sz w:val="24"/>
        </w:rPr>
      </w:pPr>
      <w:r>
        <w:rPr>
          <w:sz w:val="24"/>
        </w:rPr>
        <w:t>Aprašas nustato prekių, paslaugų ir darbų mažos vertės pirkimų (toliau – pirkimai) būdus ir jų procedūrų atlikimo tvarką.</w:t>
      </w:r>
    </w:p>
    <w:p w:rsidR="009F4D92" w:rsidRDefault="00C004E8">
      <w:pPr>
        <w:pStyle w:val="Sraopastraipa"/>
        <w:numPr>
          <w:ilvl w:val="0"/>
          <w:numId w:val="27"/>
        </w:numPr>
        <w:tabs>
          <w:tab w:val="left" w:pos="1154"/>
        </w:tabs>
        <w:ind w:right="104" w:firstLine="811"/>
        <w:jc w:val="both"/>
        <w:rPr>
          <w:sz w:val="24"/>
        </w:rPr>
      </w:pPr>
      <w:r>
        <w:rPr>
          <w:sz w:val="24"/>
        </w:rPr>
        <w:t xml:space="preserve">Atlikdama mažos vertės pirkimus, perkančioji organizacija vadovaujasi šiuo Aprašu, taip pat Viešųjų pirkimų įstatymu, Lietuvos Respublikos civiliniu kodeksu ir kitais teisės aktais. Atliekant mažos vertės pirkimus, privalomai taikomos Viešųjų pirkimų įstatymo I skyriaus, 31, 34 straipsnių, </w:t>
      </w:r>
      <w:r>
        <w:rPr>
          <w:spacing w:val="3"/>
          <w:sz w:val="24"/>
        </w:rPr>
        <w:t xml:space="preserve">58 </w:t>
      </w:r>
      <w:r>
        <w:rPr>
          <w:sz w:val="24"/>
        </w:rPr>
        <w:t>straipsnio 1 dalies, 82 straipsnio, 86 straipsnio 5, 6, 7 ir 9 dalių, 91 straipsnio, VI ir VII skyrių ir kitų šiame Apraše nurodytų Viešųjų pirkimų įstatymo straipsnių ar jų dalių</w:t>
      </w:r>
      <w:r>
        <w:rPr>
          <w:spacing w:val="-4"/>
          <w:sz w:val="24"/>
        </w:rPr>
        <w:t xml:space="preserve"> </w:t>
      </w:r>
      <w:r>
        <w:rPr>
          <w:sz w:val="24"/>
        </w:rPr>
        <w:t>nuostatos.</w:t>
      </w:r>
    </w:p>
    <w:p w:rsidR="009F4D92" w:rsidRDefault="00C004E8">
      <w:pPr>
        <w:pStyle w:val="Sraopastraipa"/>
        <w:numPr>
          <w:ilvl w:val="0"/>
          <w:numId w:val="27"/>
        </w:numPr>
        <w:tabs>
          <w:tab w:val="left" w:pos="1154"/>
        </w:tabs>
        <w:ind w:left="1153" w:hanging="240"/>
        <w:jc w:val="left"/>
        <w:rPr>
          <w:sz w:val="24"/>
        </w:rPr>
      </w:pPr>
      <w:r>
        <w:rPr>
          <w:sz w:val="24"/>
        </w:rPr>
        <w:t>Apraše vartojamos</w:t>
      </w:r>
      <w:r>
        <w:rPr>
          <w:spacing w:val="-2"/>
          <w:sz w:val="24"/>
        </w:rPr>
        <w:t xml:space="preserve"> </w:t>
      </w:r>
      <w:r>
        <w:rPr>
          <w:sz w:val="24"/>
        </w:rPr>
        <w:t>sąvokos:</w:t>
      </w:r>
    </w:p>
    <w:p w:rsidR="009F4D92" w:rsidRDefault="00C004E8">
      <w:pPr>
        <w:pStyle w:val="Sraopastraipa"/>
        <w:numPr>
          <w:ilvl w:val="1"/>
          <w:numId w:val="27"/>
        </w:numPr>
        <w:tabs>
          <w:tab w:val="left" w:pos="1334"/>
        </w:tabs>
        <w:spacing w:before="5" w:line="274" w:lineRule="exact"/>
        <w:rPr>
          <w:sz w:val="24"/>
        </w:rPr>
      </w:pPr>
      <w:r>
        <w:rPr>
          <w:b/>
          <w:sz w:val="24"/>
        </w:rPr>
        <w:t xml:space="preserve">mažos vertės pirkimas </w:t>
      </w:r>
      <w:r>
        <w:rPr>
          <w:sz w:val="24"/>
        </w:rPr>
        <w:t>–</w:t>
      </w:r>
      <w:r>
        <w:rPr>
          <w:spacing w:val="-1"/>
          <w:sz w:val="24"/>
        </w:rPr>
        <w:t xml:space="preserve"> </w:t>
      </w:r>
      <w:r>
        <w:rPr>
          <w:sz w:val="24"/>
        </w:rPr>
        <w:t>tai:</w:t>
      </w:r>
    </w:p>
    <w:p w:rsidR="009F4D92" w:rsidRDefault="00C004E8">
      <w:pPr>
        <w:pStyle w:val="Sraopastraipa"/>
        <w:numPr>
          <w:ilvl w:val="2"/>
          <w:numId w:val="27"/>
        </w:numPr>
        <w:tabs>
          <w:tab w:val="left" w:pos="1547"/>
        </w:tabs>
        <w:ind w:right="102" w:firstLine="811"/>
        <w:jc w:val="both"/>
        <w:rPr>
          <w:sz w:val="24"/>
        </w:rPr>
      </w:pPr>
      <w:r>
        <w:rPr>
          <w:sz w:val="24"/>
        </w:rPr>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w:t>
      </w:r>
      <w:r>
        <w:rPr>
          <w:spacing w:val="-3"/>
          <w:sz w:val="24"/>
        </w:rPr>
        <w:t xml:space="preserve"> </w:t>
      </w:r>
      <w:r>
        <w:rPr>
          <w:sz w:val="24"/>
        </w:rPr>
        <w:t>PVM);</w:t>
      </w:r>
    </w:p>
    <w:p w:rsidR="009F4D92" w:rsidRDefault="00C004E8">
      <w:pPr>
        <w:pStyle w:val="Sraopastraipa"/>
        <w:numPr>
          <w:ilvl w:val="2"/>
          <w:numId w:val="27"/>
        </w:numPr>
        <w:tabs>
          <w:tab w:val="left" w:pos="1455"/>
        </w:tabs>
        <w:ind w:right="101" w:firstLine="811"/>
        <w:jc w:val="both"/>
        <w:rPr>
          <w:sz w:val="24"/>
        </w:rPr>
      </w:pPr>
      <w:r>
        <w:rPr>
          <w:sz w:val="24"/>
        </w:rPr>
        <w:t>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w:t>
      </w:r>
      <w:r>
        <w:rPr>
          <w:spacing w:val="-21"/>
          <w:sz w:val="24"/>
        </w:rPr>
        <w:t xml:space="preserve"> </w:t>
      </w:r>
      <w:r>
        <w:rPr>
          <w:sz w:val="24"/>
        </w:rPr>
        <w:t>vertės;</w:t>
      </w:r>
    </w:p>
    <w:p w:rsidR="009F4D92" w:rsidRDefault="00C004E8">
      <w:pPr>
        <w:pStyle w:val="Sraopastraipa"/>
        <w:numPr>
          <w:ilvl w:val="1"/>
          <w:numId w:val="26"/>
        </w:numPr>
        <w:tabs>
          <w:tab w:val="left" w:pos="1350"/>
        </w:tabs>
        <w:spacing w:before="8" w:line="235" w:lineRule="auto"/>
        <w:ind w:right="108" w:firstLine="811"/>
        <w:jc w:val="both"/>
        <w:rPr>
          <w:sz w:val="24"/>
        </w:rPr>
      </w:pPr>
      <w:r>
        <w:rPr>
          <w:b/>
          <w:sz w:val="24"/>
        </w:rPr>
        <w:t xml:space="preserve">neskelbiama apklausa </w:t>
      </w:r>
      <w:r>
        <w:rPr>
          <w:sz w:val="24"/>
        </w:rPr>
        <w:t>– pirkimo būdas, kai perkančioji organizacija kreipiasi į tiekėjus, kviesdama pateikti</w:t>
      </w:r>
      <w:r>
        <w:rPr>
          <w:spacing w:val="-1"/>
          <w:sz w:val="24"/>
        </w:rPr>
        <w:t xml:space="preserve"> </w:t>
      </w:r>
      <w:r>
        <w:rPr>
          <w:sz w:val="24"/>
        </w:rPr>
        <w:t>pasiūlymus;</w:t>
      </w:r>
    </w:p>
    <w:p w:rsidR="009F4D92" w:rsidRDefault="00C004E8">
      <w:pPr>
        <w:pStyle w:val="Sraopastraipa"/>
        <w:numPr>
          <w:ilvl w:val="1"/>
          <w:numId w:val="26"/>
        </w:numPr>
        <w:tabs>
          <w:tab w:val="left" w:pos="1377"/>
        </w:tabs>
        <w:spacing w:before="6"/>
        <w:ind w:right="101" w:firstLine="811"/>
        <w:jc w:val="both"/>
        <w:rPr>
          <w:sz w:val="24"/>
        </w:rPr>
      </w:pPr>
      <w:r>
        <w:rPr>
          <w:b/>
          <w:sz w:val="24"/>
        </w:rPr>
        <w:t xml:space="preserve">pirkimų organizatorius </w:t>
      </w:r>
      <w:r>
        <w:rPr>
          <w:sz w:val="24"/>
        </w:rPr>
        <w:t xml:space="preserve">– perkančiosios organizacijos vadovo ar jo įgaliotojo asmens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w:t>
      </w:r>
      <w:r>
        <w:rPr>
          <w:spacing w:val="3"/>
          <w:sz w:val="24"/>
        </w:rPr>
        <w:t xml:space="preserve">tik </w:t>
      </w:r>
      <w:r>
        <w:rPr>
          <w:sz w:val="24"/>
        </w:rPr>
        <w:t>nepriekaištingos reputacijos</w:t>
      </w:r>
      <w:r>
        <w:rPr>
          <w:spacing w:val="-1"/>
          <w:sz w:val="24"/>
        </w:rPr>
        <w:t xml:space="preserve"> </w:t>
      </w:r>
      <w:r>
        <w:rPr>
          <w:sz w:val="24"/>
        </w:rPr>
        <w:t>asmenys;</w:t>
      </w:r>
    </w:p>
    <w:p w:rsidR="009F4D92" w:rsidRDefault="00C004E8">
      <w:pPr>
        <w:pStyle w:val="Sraopastraipa"/>
        <w:numPr>
          <w:ilvl w:val="1"/>
          <w:numId w:val="26"/>
        </w:numPr>
        <w:tabs>
          <w:tab w:val="left" w:pos="1338"/>
        </w:tabs>
        <w:spacing w:before="3" w:line="237" w:lineRule="auto"/>
        <w:ind w:right="105" w:firstLine="811"/>
        <w:jc w:val="both"/>
        <w:rPr>
          <w:sz w:val="24"/>
        </w:rPr>
      </w:pPr>
      <w:r>
        <w:rPr>
          <w:b/>
          <w:sz w:val="24"/>
        </w:rPr>
        <w:t xml:space="preserve">skelbiama apklausa </w:t>
      </w:r>
      <w:r>
        <w:rPr>
          <w:sz w:val="24"/>
        </w:rPr>
        <w:t>– pirkimo būdas, kai perkančioji organizacija apie atliekamą pirkimą paskelbia Centrinės viešųjų pirkimų informacinės sistemos (toliau – CVP IS) priemonėmis (užpildo skelbimą apie pirkimą, vadovaudamasi Viešųjų pirkimų tarnybos nustatyta</w:t>
      </w:r>
      <w:r>
        <w:rPr>
          <w:spacing w:val="-4"/>
          <w:sz w:val="24"/>
        </w:rPr>
        <w:t xml:space="preserve"> </w:t>
      </w:r>
      <w:r>
        <w:rPr>
          <w:sz w:val="24"/>
        </w:rPr>
        <w:t>tvarka);</w:t>
      </w:r>
    </w:p>
    <w:p w:rsidR="009F4D92" w:rsidRDefault="00C004E8">
      <w:pPr>
        <w:pStyle w:val="Sraopastraipa"/>
        <w:numPr>
          <w:ilvl w:val="1"/>
          <w:numId w:val="26"/>
        </w:numPr>
        <w:tabs>
          <w:tab w:val="left" w:pos="1389"/>
        </w:tabs>
        <w:spacing w:before="9" w:line="237" w:lineRule="auto"/>
        <w:ind w:right="105" w:firstLine="811"/>
        <w:jc w:val="both"/>
        <w:rPr>
          <w:sz w:val="24"/>
        </w:rPr>
      </w:pPr>
      <w:r>
        <w:rPr>
          <w:b/>
          <w:sz w:val="24"/>
        </w:rPr>
        <w:t xml:space="preserve">viešojo pirkimo komisija </w:t>
      </w:r>
      <w:r>
        <w:rPr>
          <w:sz w:val="24"/>
        </w:rPr>
        <w:t>(toliau – Komisija) – perkančiosios organizacijos arba jos įgaliotosios organizacijos vadovo įsakymu (potvarkiu), vadovaujantis Viešųjų pirkimų įstatymo 19 straipsniu, sudaryta Komisija, kuri šio Aprašo nustatyta tvarka organizuoja ir atlieka</w:t>
      </w:r>
      <w:r>
        <w:rPr>
          <w:spacing w:val="-14"/>
          <w:sz w:val="24"/>
        </w:rPr>
        <w:t xml:space="preserve"> </w:t>
      </w:r>
      <w:r>
        <w:rPr>
          <w:sz w:val="24"/>
        </w:rPr>
        <w:t>pirkimus.</w:t>
      </w:r>
    </w:p>
    <w:p w:rsidR="009F4D92" w:rsidRDefault="00C004E8">
      <w:pPr>
        <w:pStyle w:val="Pagrindinistekstas"/>
        <w:spacing w:before="1"/>
        <w:ind w:left="821"/>
      </w:pPr>
      <w:r>
        <w:t>Kitos Apraše vartojamos sąvokos apibrėžtos Viešųjų pirkimų įstatymo 2 straipsnyje.</w:t>
      </w:r>
    </w:p>
    <w:p w:rsidR="009F4D92" w:rsidRDefault="009F4D92">
      <w:pPr>
        <w:sectPr w:rsidR="009F4D92">
          <w:type w:val="continuous"/>
          <w:pgSz w:w="12240" w:h="15840"/>
          <w:pgMar w:top="1060" w:right="460" w:bottom="280" w:left="1600" w:header="567" w:footer="567" w:gutter="0"/>
          <w:cols w:space="1296"/>
        </w:sectPr>
      </w:pPr>
    </w:p>
    <w:p w:rsidR="009F4D92" w:rsidRDefault="00C004E8">
      <w:pPr>
        <w:pStyle w:val="Sraopastraipa"/>
        <w:numPr>
          <w:ilvl w:val="0"/>
          <w:numId w:val="27"/>
        </w:numPr>
        <w:tabs>
          <w:tab w:val="left" w:pos="1110"/>
        </w:tabs>
        <w:spacing w:before="64"/>
        <w:ind w:right="106" w:firstLine="720"/>
        <w:jc w:val="both"/>
        <w:rPr>
          <w:sz w:val="24"/>
        </w:rPr>
      </w:pPr>
      <w:r>
        <w:rPr>
          <w:sz w:val="24"/>
        </w:rPr>
        <w:lastRenderedPageBreak/>
        <w:t>Jei perkančioji organizacija nusprendžia vykdyti pirkimą kuriuo nors iš pirkimo būdų ar priemonių, numatytų Viešųjų pirkimų įstatyme, pirkimas vykdomas vadovaujantis atitinkamą pirkimo būdą ar priemonę reglamentuojančiomis Viešųjų pirkimų įstatymo</w:t>
      </w:r>
      <w:r>
        <w:rPr>
          <w:spacing w:val="-6"/>
          <w:sz w:val="24"/>
        </w:rPr>
        <w:t xml:space="preserve"> </w:t>
      </w:r>
      <w:r>
        <w:rPr>
          <w:sz w:val="24"/>
        </w:rPr>
        <w:t>nuostatomis.</w:t>
      </w:r>
    </w:p>
    <w:p w:rsidR="009F4D92" w:rsidRDefault="00C004E8">
      <w:pPr>
        <w:pStyle w:val="Sraopastraipa"/>
        <w:numPr>
          <w:ilvl w:val="0"/>
          <w:numId w:val="27"/>
        </w:numPr>
        <w:tabs>
          <w:tab w:val="left" w:pos="1163"/>
        </w:tabs>
        <w:spacing w:before="1"/>
        <w:ind w:right="102" w:firstLine="720"/>
        <w:jc w:val="both"/>
        <w:rPr>
          <w:sz w:val="24"/>
        </w:rPr>
      </w:pPr>
      <w:r>
        <w:rPr>
          <w:sz w:val="24"/>
        </w:rPr>
        <w:t>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w:t>
      </w:r>
      <w:r>
        <w:rPr>
          <w:spacing w:val="-1"/>
          <w:sz w:val="24"/>
        </w:rPr>
        <w:t xml:space="preserve"> </w:t>
      </w:r>
      <w:r>
        <w:rPr>
          <w:sz w:val="24"/>
        </w:rPr>
        <w:t>sutartis.</w:t>
      </w:r>
    </w:p>
    <w:p w:rsidR="009F4D92" w:rsidRDefault="00C004E8">
      <w:pPr>
        <w:pStyle w:val="Sraopastraipa"/>
        <w:numPr>
          <w:ilvl w:val="0"/>
          <w:numId w:val="27"/>
        </w:numPr>
        <w:tabs>
          <w:tab w:val="left" w:pos="1120"/>
        </w:tabs>
        <w:ind w:right="103" w:firstLine="720"/>
        <w:jc w:val="both"/>
        <w:rPr>
          <w:sz w:val="24"/>
        </w:rPr>
      </w:pPr>
      <w:r>
        <w:rPr>
          <w:sz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9F4D92" w:rsidRDefault="00C004E8">
      <w:pPr>
        <w:pStyle w:val="Sraopastraipa"/>
        <w:numPr>
          <w:ilvl w:val="0"/>
          <w:numId w:val="27"/>
        </w:numPr>
        <w:tabs>
          <w:tab w:val="left" w:pos="1077"/>
        </w:tabs>
        <w:ind w:right="103" w:firstLine="720"/>
        <w:jc w:val="both"/>
        <w:rPr>
          <w:sz w:val="24"/>
        </w:rPr>
      </w:pPr>
      <w:r>
        <w:rPr>
          <w:sz w:val="24"/>
        </w:rPr>
        <w:t>Pirkimo procedūros prasideda, kai Viešųjų pirkimų tarnyba paskelbia skelbimą apie pirkimą CVP IS, o kai pirkimas atliekamas neskelbiamos apklausos būdu – perkančioji organizacija kreipiasi į tiekėją (tiekėjus) prašydama pateikti pasiūlymą</w:t>
      </w:r>
      <w:r>
        <w:rPr>
          <w:spacing w:val="-2"/>
          <w:sz w:val="24"/>
        </w:rPr>
        <w:t xml:space="preserve"> </w:t>
      </w:r>
      <w:r>
        <w:rPr>
          <w:sz w:val="24"/>
        </w:rPr>
        <w:t>(pasiūlymus).</w:t>
      </w:r>
    </w:p>
    <w:p w:rsidR="009F4D92" w:rsidRDefault="00C004E8">
      <w:pPr>
        <w:pStyle w:val="Sraopastraipa"/>
        <w:numPr>
          <w:ilvl w:val="0"/>
          <w:numId w:val="27"/>
        </w:numPr>
        <w:tabs>
          <w:tab w:val="left" w:pos="1062"/>
        </w:tabs>
        <w:spacing w:before="1"/>
        <w:ind w:left="1062" w:hanging="240"/>
        <w:jc w:val="left"/>
        <w:rPr>
          <w:sz w:val="24"/>
        </w:rPr>
      </w:pPr>
      <w:r>
        <w:rPr>
          <w:sz w:val="24"/>
        </w:rPr>
        <w:t>Pirkimo (ar atskiros pirkimo dalies) procedūros baigiasi,</w:t>
      </w:r>
      <w:r>
        <w:rPr>
          <w:spacing w:val="-2"/>
          <w:sz w:val="24"/>
        </w:rPr>
        <w:t xml:space="preserve"> </w:t>
      </w:r>
      <w:r>
        <w:rPr>
          <w:sz w:val="24"/>
        </w:rPr>
        <w:t>kai:</w:t>
      </w:r>
    </w:p>
    <w:p w:rsidR="009F4D92" w:rsidRDefault="00C004E8">
      <w:pPr>
        <w:pStyle w:val="Sraopastraipa"/>
        <w:numPr>
          <w:ilvl w:val="1"/>
          <w:numId w:val="27"/>
        </w:numPr>
        <w:tabs>
          <w:tab w:val="left" w:pos="1297"/>
        </w:tabs>
        <w:ind w:left="102" w:right="111" w:firstLine="720"/>
        <w:jc w:val="both"/>
        <w:rPr>
          <w:sz w:val="24"/>
        </w:rPr>
      </w:pPr>
      <w:r>
        <w:rPr>
          <w:sz w:val="24"/>
        </w:rPr>
        <w:t>sudaroma pirkimo sutartis ir pateikiamas sutarties įvykdymo užtikrinimas, jei jo buvo prašoma, arba sudaroma preliminarioji</w:t>
      </w:r>
      <w:r>
        <w:rPr>
          <w:spacing w:val="-3"/>
          <w:sz w:val="24"/>
        </w:rPr>
        <w:t xml:space="preserve"> </w:t>
      </w:r>
      <w:r>
        <w:rPr>
          <w:sz w:val="24"/>
        </w:rPr>
        <w:t>sutartis;</w:t>
      </w:r>
    </w:p>
    <w:p w:rsidR="009F4D92" w:rsidRDefault="00C004E8">
      <w:pPr>
        <w:pStyle w:val="Sraopastraipa"/>
        <w:numPr>
          <w:ilvl w:val="1"/>
          <w:numId w:val="27"/>
        </w:numPr>
        <w:tabs>
          <w:tab w:val="left" w:pos="1242"/>
        </w:tabs>
        <w:ind w:left="1242"/>
        <w:rPr>
          <w:sz w:val="24"/>
        </w:rPr>
      </w:pPr>
      <w:r>
        <w:rPr>
          <w:sz w:val="24"/>
        </w:rPr>
        <w:t>atmetami visi</w:t>
      </w:r>
      <w:r>
        <w:rPr>
          <w:spacing w:val="-1"/>
          <w:sz w:val="24"/>
        </w:rPr>
        <w:t xml:space="preserve"> </w:t>
      </w:r>
      <w:r>
        <w:rPr>
          <w:sz w:val="24"/>
        </w:rPr>
        <w:t>pasiūlymai;</w:t>
      </w:r>
    </w:p>
    <w:p w:rsidR="009F4D92" w:rsidRDefault="00C004E8">
      <w:pPr>
        <w:pStyle w:val="Sraopastraipa"/>
        <w:numPr>
          <w:ilvl w:val="1"/>
          <w:numId w:val="27"/>
        </w:numPr>
        <w:tabs>
          <w:tab w:val="left" w:pos="1242"/>
        </w:tabs>
        <w:ind w:left="1242"/>
        <w:rPr>
          <w:sz w:val="24"/>
        </w:rPr>
      </w:pPr>
      <w:r>
        <w:rPr>
          <w:sz w:val="24"/>
        </w:rPr>
        <w:t>nutraukiamos pirkimo</w:t>
      </w:r>
      <w:r>
        <w:rPr>
          <w:spacing w:val="-1"/>
          <w:sz w:val="24"/>
        </w:rPr>
        <w:t xml:space="preserve"> </w:t>
      </w:r>
      <w:r>
        <w:rPr>
          <w:sz w:val="24"/>
        </w:rPr>
        <w:t>procedūros;</w:t>
      </w:r>
    </w:p>
    <w:p w:rsidR="009F4D92" w:rsidRDefault="00C004E8">
      <w:pPr>
        <w:pStyle w:val="Sraopastraipa"/>
        <w:numPr>
          <w:ilvl w:val="1"/>
          <w:numId w:val="27"/>
        </w:numPr>
        <w:tabs>
          <w:tab w:val="left" w:pos="1242"/>
        </w:tabs>
        <w:ind w:left="1242"/>
        <w:rPr>
          <w:sz w:val="24"/>
        </w:rPr>
      </w:pPr>
      <w:r>
        <w:rPr>
          <w:sz w:val="24"/>
        </w:rPr>
        <w:t>per nustatytą terminą nepateikiamas nei vienas</w:t>
      </w:r>
      <w:r>
        <w:rPr>
          <w:spacing w:val="-4"/>
          <w:sz w:val="24"/>
        </w:rPr>
        <w:t xml:space="preserve"> </w:t>
      </w:r>
      <w:r>
        <w:rPr>
          <w:sz w:val="24"/>
        </w:rPr>
        <w:t>pasiūlymas;</w:t>
      </w:r>
    </w:p>
    <w:p w:rsidR="009F4D92" w:rsidRDefault="00C004E8">
      <w:pPr>
        <w:pStyle w:val="Sraopastraipa"/>
        <w:numPr>
          <w:ilvl w:val="1"/>
          <w:numId w:val="27"/>
        </w:numPr>
        <w:tabs>
          <w:tab w:val="left" w:pos="1247"/>
        </w:tabs>
        <w:ind w:left="102" w:right="107" w:firstLine="720"/>
        <w:jc w:val="both"/>
        <w:rPr>
          <w:sz w:val="24"/>
        </w:rPr>
      </w:pPr>
      <w:r>
        <w:rPr>
          <w:sz w:val="24"/>
        </w:rPr>
        <w:t>baigiasi pasiūlymų galiojimo laikas ir pirkimo sutartis ar preliminarioji sutartis nesudaroma dėl priežasčių, kurios priklauso nuo</w:t>
      </w:r>
      <w:r>
        <w:rPr>
          <w:spacing w:val="-1"/>
          <w:sz w:val="24"/>
        </w:rPr>
        <w:t xml:space="preserve"> </w:t>
      </w:r>
      <w:r>
        <w:rPr>
          <w:sz w:val="24"/>
        </w:rPr>
        <w:t>tiekėjų;</w:t>
      </w:r>
    </w:p>
    <w:p w:rsidR="009F4D92" w:rsidRDefault="00C004E8">
      <w:pPr>
        <w:pStyle w:val="Sraopastraipa"/>
        <w:numPr>
          <w:ilvl w:val="1"/>
          <w:numId w:val="27"/>
        </w:numPr>
        <w:tabs>
          <w:tab w:val="left" w:pos="1242"/>
        </w:tabs>
        <w:ind w:left="1242"/>
        <w:rPr>
          <w:sz w:val="24"/>
        </w:rPr>
      </w:pPr>
      <w:r>
        <w:rPr>
          <w:sz w:val="24"/>
        </w:rPr>
        <w:t>visi tiekėjai atšaukia savo pasiūlymus ar atsisako sudaryti pirkimo</w:t>
      </w:r>
      <w:r>
        <w:rPr>
          <w:spacing w:val="-6"/>
          <w:sz w:val="24"/>
        </w:rPr>
        <w:t xml:space="preserve"> </w:t>
      </w:r>
      <w:r>
        <w:rPr>
          <w:sz w:val="24"/>
        </w:rPr>
        <w:t>sutartį.</w:t>
      </w:r>
    </w:p>
    <w:p w:rsidR="009F4D92" w:rsidRDefault="00C004E8">
      <w:pPr>
        <w:pStyle w:val="Sraopastraipa"/>
        <w:numPr>
          <w:ilvl w:val="0"/>
          <w:numId w:val="27"/>
        </w:numPr>
        <w:tabs>
          <w:tab w:val="left" w:pos="1182"/>
        </w:tabs>
        <w:ind w:right="104" w:firstLine="720"/>
        <w:jc w:val="both"/>
        <w:rPr>
          <w:sz w:val="24"/>
        </w:rPr>
      </w:pPr>
      <w:r>
        <w:rPr>
          <w:sz w:val="24"/>
        </w:rPr>
        <w:t>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w:t>
      </w:r>
      <w:r>
        <w:rPr>
          <w:spacing w:val="-1"/>
          <w:sz w:val="24"/>
        </w:rPr>
        <w:t xml:space="preserve"> </w:t>
      </w:r>
      <w:r>
        <w:rPr>
          <w:sz w:val="24"/>
        </w:rPr>
        <w:t>ištaisyti.</w:t>
      </w:r>
    </w:p>
    <w:p w:rsidR="009F4D92" w:rsidRDefault="00C004E8">
      <w:pPr>
        <w:pStyle w:val="Sraopastraipa"/>
        <w:numPr>
          <w:ilvl w:val="0"/>
          <w:numId w:val="27"/>
        </w:numPr>
        <w:tabs>
          <w:tab w:val="left" w:pos="1199"/>
        </w:tabs>
        <w:ind w:right="101" w:firstLine="720"/>
        <w:jc w:val="both"/>
        <w:rPr>
          <w:sz w:val="24"/>
        </w:rPr>
      </w:pPr>
      <w:r>
        <w:rPr>
          <w:sz w:val="24"/>
        </w:rPr>
        <w:t>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w:t>
      </w:r>
      <w:r>
        <w:rPr>
          <w:spacing w:val="-18"/>
          <w:sz w:val="24"/>
        </w:rPr>
        <w:t xml:space="preserve"> </w:t>
      </w:r>
      <w:r>
        <w:rPr>
          <w:sz w:val="24"/>
        </w:rPr>
        <w:t>PVM).</w:t>
      </w:r>
    </w:p>
    <w:p w:rsidR="009F4D92" w:rsidRDefault="00C004E8">
      <w:pPr>
        <w:pStyle w:val="Sraopastraipa"/>
        <w:numPr>
          <w:ilvl w:val="0"/>
          <w:numId w:val="27"/>
        </w:numPr>
        <w:tabs>
          <w:tab w:val="left" w:pos="1185"/>
        </w:tabs>
        <w:spacing w:before="1"/>
        <w:ind w:right="105" w:firstLine="720"/>
        <w:jc w:val="both"/>
        <w:rPr>
          <w:sz w:val="24"/>
        </w:rPr>
      </w:pPr>
      <w:r>
        <w:rPr>
          <w:sz w:val="24"/>
        </w:rPr>
        <w:t>Tais atvejais, kai neatliekamas centralizuotas pirkimas, kaip numatyta šio Aprašo 11 punkte, norėdama įsigyti prekių, paslaugų ar darbų, perkančioji organizacija</w:t>
      </w:r>
      <w:r>
        <w:rPr>
          <w:spacing w:val="1"/>
          <w:sz w:val="24"/>
        </w:rPr>
        <w:t xml:space="preserve"> </w:t>
      </w:r>
      <w:r>
        <w:rPr>
          <w:sz w:val="24"/>
        </w:rPr>
        <w:t>gali:</w:t>
      </w:r>
    </w:p>
    <w:p w:rsidR="009F4D92" w:rsidRDefault="00C004E8">
      <w:pPr>
        <w:pStyle w:val="Sraopastraipa"/>
        <w:numPr>
          <w:ilvl w:val="1"/>
          <w:numId w:val="27"/>
        </w:numPr>
        <w:tabs>
          <w:tab w:val="left" w:pos="1362"/>
        </w:tabs>
        <w:ind w:left="102" w:firstLine="720"/>
        <w:rPr>
          <w:sz w:val="24"/>
        </w:rPr>
      </w:pPr>
      <w:r>
        <w:rPr>
          <w:sz w:val="24"/>
        </w:rPr>
        <w:t>atlikti pirkimą</w:t>
      </w:r>
      <w:r>
        <w:rPr>
          <w:spacing w:val="-2"/>
          <w:sz w:val="24"/>
        </w:rPr>
        <w:t xml:space="preserve"> </w:t>
      </w:r>
      <w:r>
        <w:rPr>
          <w:sz w:val="24"/>
        </w:rPr>
        <w:t>savarankiškai;</w:t>
      </w:r>
    </w:p>
    <w:p w:rsidR="009F4D92" w:rsidRDefault="00C004E8">
      <w:pPr>
        <w:pStyle w:val="Sraopastraipa"/>
        <w:numPr>
          <w:ilvl w:val="1"/>
          <w:numId w:val="27"/>
        </w:numPr>
        <w:tabs>
          <w:tab w:val="left" w:pos="1487"/>
        </w:tabs>
        <w:ind w:left="102" w:right="110" w:firstLine="720"/>
        <w:jc w:val="both"/>
        <w:rPr>
          <w:sz w:val="24"/>
        </w:rPr>
      </w:pPr>
      <w:r>
        <w:rPr>
          <w:sz w:val="24"/>
        </w:rPr>
        <w:t>vadovaujantis Viešųjų pirkimų įstatymo 83 straipsnio nuostatomis, įgalioti kitą perkančiąją organizaciją atlikti pirkimo</w:t>
      </w:r>
      <w:r>
        <w:rPr>
          <w:spacing w:val="-2"/>
          <w:sz w:val="24"/>
        </w:rPr>
        <w:t xml:space="preserve"> </w:t>
      </w:r>
      <w:r>
        <w:rPr>
          <w:sz w:val="24"/>
        </w:rPr>
        <w:t>procedūras;</w:t>
      </w:r>
    </w:p>
    <w:p w:rsidR="009F4D92" w:rsidRDefault="00C004E8">
      <w:pPr>
        <w:pStyle w:val="Sraopastraipa"/>
        <w:numPr>
          <w:ilvl w:val="1"/>
          <w:numId w:val="27"/>
        </w:numPr>
        <w:tabs>
          <w:tab w:val="left" w:pos="1475"/>
        </w:tabs>
        <w:ind w:left="102" w:right="104" w:firstLine="720"/>
        <w:jc w:val="both"/>
        <w:rPr>
          <w:sz w:val="24"/>
        </w:rPr>
      </w:pPr>
      <w:r>
        <w:rPr>
          <w:sz w:val="24"/>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 Viešųjų pirkimų įstatymo 82 straipsnio 1 dalies</w:t>
      </w:r>
      <w:r>
        <w:rPr>
          <w:spacing w:val="-2"/>
          <w:sz w:val="24"/>
        </w:rPr>
        <w:t xml:space="preserve"> </w:t>
      </w:r>
      <w:r>
        <w:rPr>
          <w:sz w:val="24"/>
        </w:rPr>
        <w:t>nuostatomis;</w:t>
      </w:r>
    </w:p>
    <w:p w:rsidR="009F4D92" w:rsidRDefault="009F4D92">
      <w:pPr>
        <w:jc w:val="both"/>
        <w:rPr>
          <w:sz w:val="24"/>
        </w:rPr>
        <w:sectPr w:rsidR="009F4D92">
          <w:pgSz w:w="12240" w:h="15840"/>
          <w:pgMar w:top="1060" w:right="460" w:bottom="280" w:left="1600" w:header="567" w:footer="567" w:gutter="0"/>
          <w:cols w:space="1296"/>
        </w:sectPr>
      </w:pPr>
    </w:p>
    <w:p w:rsidR="009F4D92" w:rsidRDefault="00C004E8">
      <w:pPr>
        <w:pStyle w:val="Sraopastraipa"/>
        <w:numPr>
          <w:ilvl w:val="1"/>
          <w:numId w:val="27"/>
        </w:numPr>
        <w:tabs>
          <w:tab w:val="left" w:pos="1403"/>
        </w:tabs>
        <w:spacing w:before="64"/>
        <w:ind w:left="102" w:right="108" w:firstLine="720"/>
        <w:jc w:val="both"/>
        <w:rPr>
          <w:sz w:val="24"/>
        </w:rPr>
      </w:pPr>
      <w:r>
        <w:rPr>
          <w:sz w:val="24"/>
        </w:rPr>
        <w:lastRenderedPageBreak/>
        <w:t>atlikti bendrus pirkimus kartu su kitomis Lietuvos Respublikos ar kitų valstybių narių perkančiosiomis organizacijomis, vadovaujantis Viešųjų pirkimų įstatymo 84 ir 85 straipsnių nuostatomis;</w:t>
      </w:r>
    </w:p>
    <w:p w:rsidR="009F4D92" w:rsidRDefault="00C004E8">
      <w:pPr>
        <w:pStyle w:val="Sraopastraipa"/>
        <w:numPr>
          <w:ilvl w:val="1"/>
          <w:numId w:val="27"/>
        </w:numPr>
        <w:tabs>
          <w:tab w:val="left" w:pos="1379"/>
        </w:tabs>
        <w:spacing w:before="1"/>
        <w:ind w:left="102" w:right="105" w:firstLine="720"/>
        <w:jc w:val="both"/>
        <w:rPr>
          <w:sz w:val="24"/>
        </w:rPr>
      </w:pPr>
      <w:r>
        <w:rPr>
          <w:sz w:val="24"/>
        </w:rPr>
        <w:t>naudotis pagalbinės viešųjų pirkimų veiklos paslaugų teikėjų paslaugomis, vadovaujantis Viešųjų pirkimų įstatymo 2 straipsnio 22 ir 23 dalių</w:t>
      </w:r>
      <w:r>
        <w:rPr>
          <w:spacing w:val="-2"/>
          <w:sz w:val="24"/>
        </w:rPr>
        <w:t xml:space="preserve"> </w:t>
      </w:r>
      <w:r>
        <w:rPr>
          <w:sz w:val="24"/>
        </w:rPr>
        <w:t>nuostatomis.</w:t>
      </w:r>
    </w:p>
    <w:p w:rsidR="009F4D92" w:rsidRDefault="00C004E8">
      <w:pPr>
        <w:pStyle w:val="Sraopastraipa"/>
        <w:numPr>
          <w:ilvl w:val="0"/>
          <w:numId w:val="27"/>
        </w:numPr>
        <w:tabs>
          <w:tab w:val="left" w:pos="1216"/>
        </w:tabs>
        <w:spacing w:before="2" w:line="237" w:lineRule="auto"/>
        <w:ind w:right="103" w:firstLine="720"/>
        <w:jc w:val="both"/>
        <w:rPr>
          <w:sz w:val="24"/>
        </w:rPr>
      </w:pPr>
      <w:r>
        <w:rPr>
          <w:sz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position w:val="9"/>
          <w:sz w:val="16"/>
        </w:rPr>
        <w:t xml:space="preserve">1 </w:t>
      </w:r>
      <w:r>
        <w:rPr>
          <w:sz w:val="24"/>
        </w:rPr>
        <w:t>paskelbti pirkimų techninių specifikacijų projektus, vadovaudamasi Viešųjų pirkimų įstatymo 27 straipsnio</w:t>
      </w:r>
      <w:r>
        <w:rPr>
          <w:spacing w:val="-20"/>
          <w:sz w:val="24"/>
        </w:rPr>
        <w:t xml:space="preserve"> </w:t>
      </w:r>
      <w:r>
        <w:rPr>
          <w:sz w:val="24"/>
        </w:rPr>
        <w:t>nuostatomis.</w:t>
      </w:r>
    </w:p>
    <w:p w:rsidR="009F4D92" w:rsidRDefault="00C004E8">
      <w:pPr>
        <w:pStyle w:val="Sraopastraipa"/>
        <w:numPr>
          <w:ilvl w:val="0"/>
          <w:numId w:val="27"/>
        </w:numPr>
        <w:tabs>
          <w:tab w:val="left" w:pos="1187"/>
        </w:tabs>
        <w:ind w:right="105" w:firstLine="720"/>
        <w:jc w:val="both"/>
        <w:rPr>
          <w:sz w:val="24"/>
        </w:rPr>
      </w:pPr>
      <w:r>
        <w:rPr>
          <w:sz w:val="24"/>
        </w:rPr>
        <w:t>Pirkimo procedūrą atlieka pirkimų organizatorius ar Komisija. Tuo pačiu metu atliekamoms kelioms pirkimo procedūroms gali būti paskirti keli pirkimų organizatoriai arba sudaromos kelios Komisijos. Atvejai, kada pirkimo procedūrą atlieka pirkimų organizatorius, o kada – Komisija, aprašyti šio Aprašo 23.4.9 punkte. Komisija dirba pagal ją sudariusios perkančiosios organizacijos patvirtintą darbo reglamentą. Pirkimų organizatorius ir Komisija yra atskaitingi perkančiajai organizacijai ir vykdo tik rašytines jos užduotis bei</w:t>
      </w:r>
      <w:r>
        <w:rPr>
          <w:spacing w:val="-3"/>
          <w:sz w:val="24"/>
        </w:rPr>
        <w:t xml:space="preserve"> </w:t>
      </w:r>
      <w:r>
        <w:rPr>
          <w:sz w:val="24"/>
        </w:rPr>
        <w:t>įpareigojimus.</w:t>
      </w:r>
    </w:p>
    <w:p w:rsidR="009F4D92" w:rsidRDefault="00C004E8">
      <w:pPr>
        <w:pStyle w:val="Sraopastraipa"/>
        <w:numPr>
          <w:ilvl w:val="0"/>
          <w:numId w:val="27"/>
        </w:numPr>
        <w:tabs>
          <w:tab w:val="left" w:pos="1182"/>
        </w:tabs>
        <w:ind w:left="1182" w:hanging="360"/>
        <w:jc w:val="left"/>
        <w:rPr>
          <w:sz w:val="24"/>
        </w:rPr>
      </w:pPr>
      <w:r>
        <w:rPr>
          <w:sz w:val="24"/>
        </w:rPr>
        <w:t>Pirkimų organizavimo tvarka nustatyta šio Aprašo II</w:t>
      </w:r>
      <w:r>
        <w:rPr>
          <w:spacing w:val="-6"/>
          <w:sz w:val="24"/>
        </w:rPr>
        <w:t xml:space="preserve"> </w:t>
      </w:r>
      <w:r>
        <w:rPr>
          <w:sz w:val="24"/>
        </w:rPr>
        <w:t>str.</w:t>
      </w:r>
    </w:p>
    <w:p w:rsidR="009F4D92" w:rsidRDefault="00C004E8">
      <w:pPr>
        <w:pStyle w:val="Sraopastraipa"/>
        <w:numPr>
          <w:ilvl w:val="0"/>
          <w:numId w:val="27"/>
        </w:numPr>
        <w:tabs>
          <w:tab w:val="left" w:pos="1326"/>
        </w:tabs>
        <w:spacing w:line="237" w:lineRule="auto"/>
        <w:ind w:right="102" w:firstLine="720"/>
        <w:jc w:val="both"/>
        <w:rPr>
          <w:sz w:val="24"/>
        </w:rPr>
      </w:pPr>
      <w:r>
        <w:rPr>
          <w:sz w:val="24"/>
        </w:rPr>
        <w:t xml:space="preserve">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w:t>
      </w:r>
      <w:r w:rsidR="00AD6AB9">
        <w:rPr>
          <w:sz w:val="24"/>
        </w:rPr>
        <w:t>nešališkumo deklaraciją (</w:t>
      </w:r>
      <w:r w:rsidR="006A3441">
        <w:rPr>
          <w:sz w:val="24"/>
        </w:rPr>
        <w:t xml:space="preserve"> Aprašo </w:t>
      </w:r>
      <w:r w:rsidR="00AD6AB9">
        <w:rPr>
          <w:sz w:val="24"/>
        </w:rPr>
        <w:t>3 priedas) ir konfidencialumo pasižadėjimą (</w:t>
      </w:r>
      <w:r w:rsidR="006A3441">
        <w:rPr>
          <w:sz w:val="24"/>
        </w:rPr>
        <w:t xml:space="preserve"> Aprašo </w:t>
      </w:r>
      <w:r w:rsidR="00AD6AB9">
        <w:rPr>
          <w:sz w:val="24"/>
        </w:rPr>
        <w:t>4 priedas)</w:t>
      </w:r>
      <w:r>
        <w:rPr>
          <w:sz w:val="24"/>
        </w:rPr>
        <w:t>. Analogiški reikalavimai taikomi ir pirkimų organizatoriui. Konfidencialumo pasižadėjimą ir nešališkumo deklaraciją asmuo pasirašo, kai yra paskiriamas atlikti jam numatytas</w:t>
      </w:r>
      <w:r>
        <w:rPr>
          <w:spacing w:val="2"/>
          <w:sz w:val="24"/>
        </w:rPr>
        <w:t xml:space="preserve"> </w:t>
      </w:r>
      <w:r>
        <w:rPr>
          <w:sz w:val="24"/>
        </w:rPr>
        <w:t>pareigas.</w:t>
      </w:r>
    </w:p>
    <w:p w:rsidR="009F4D92" w:rsidRDefault="00C004E8">
      <w:pPr>
        <w:pStyle w:val="Sraopastraipa"/>
        <w:numPr>
          <w:ilvl w:val="0"/>
          <w:numId w:val="27"/>
        </w:numPr>
        <w:tabs>
          <w:tab w:val="left" w:pos="1182"/>
        </w:tabs>
        <w:spacing w:before="4"/>
        <w:ind w:left="1182" w:hanging="360"/>
        <w:jc w:val="left"/>
        <w:rPr>
          <w:sz w:val="24"/>
        </w:rPr>
      </w:pPr>
      <w:r>
        <w:rPr>
          <w:sz w:val="24"/>
        </w:rPr>
        <w:t>Kiekviena atliekama pirkimo procedūra patvirtinama toliau nurodomais</w:t>
      </w:r>
      <w:r>
        <w:rPr>
          <w:spacing w:val="-7"/>
          <w:sz w:val="24"/>
        </w:rPr>
        <w:t xml:space="preserve"> </w:t>
      </w:r>
      <w:r>
        <w:rPr>
          <w:sz w:val="24"/>
        </w:rPr>
        <w:t>dokumentais:</w:t>
      </w:r>
    </w:p>
    <w:p w:rsidR="009F4D92" w:rsidRDefault="00C004E8">
      <w:pPr>
        <w:pStyle w:val="Sraopastraipa"/>
        <w:numPr>
          <w:ilvl w:val="1"/>
          <w:numId w:val="27"/>
        </w:numPr>
        <w:tabs>
          <w:tab w:val="left" w:pos="1384"/>
        </w:tabs>
        <w:ind w:left="102" w:right="105" w:firstLine="720"/>
        <w:jc w:val="both"/>
        <w:rPr>
          <w:sz w:val="24"/>
        </w:rPr>
      </w:pPr>
      <w:r>
        <w:rPr>
          <w:sz w:val="24"/>
        </w:rPr>
        <w:t xml:space="preserve">jei pirkimas vykdomas žodžiu, pirkimą patvirtinantys dokumentai yra sutartis ir CVP </w:t>
      </w:r>
      <w:r>
        <w:rPr>
          <w:spacing w:val="-3"/>
          <w:sz w:val="24"/>
        </w:rPr>
        <w:t xml:space="preserve">IS </w:t>
      </w:r>
      <w:r>
        <w:rPr>
          <w:sz w:val="24"/>
        </w:rPr>
        <w:t>paskelbta informacija apie ją, o jei sutartis sudaryta žodžiu – sąskaita faktūra arba kiti buhalterinės apskaitos</w:t>
      </w:r>
      <w:r>
        <w:rPr>
          <w:spacing w:val="-1"/>
          <w:sz w:val="24"/>
        </w:rPr>
        <w:t xml:space="preserve"> </w:t>
      </w:r>
      <w:r>
        <w:rPr>
          <w:sz w:val="24"/>
        </w:rPr>
        <w:t>dokumentai;</w:t>
      </w:r>
    </w:p>
    <w:p w:rsidR="009F4D92" w:rsidRDefault="00C004E8">
      <w:pPr>
        <w:pStyle w:val="Sraopastraipa"/>
        <w:numPr>
          <w:ilvl w:val="1"/>
          <w:numId w:val="27"/>
        </w:numPr>
        <w:tabs>
          <w:tab w:val="left" w:pos="1446"/>
        </w:tabs>
        <w:spacing w:before="1"/>
        <w:ind w:left="102" w:right="102" w:firstLine="720"/>
        <w:jc w:val="both"/>
        <w:rPr>
          <w:sz w:val="24"/>
        </w:rPr>
      </w:pPr>
      <w:r>
        <w:rPr>
          <w:sz w:val="24"/>
        </w:rPr>
        <w:t xml:space="preserve">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w:t>
      </w:r>
      <w:r>
        <w:rPr>
          <w:spacing w:val="-3"/>
          <w:sz w:val="24"/>
        </w:rPr>
        <w:t xml:space="preserve">IS </w:t>
      </w:r>
      <w:r>
        <w:rPr>
          <w:sz w:val="24"/>
        </w:rPr>
        <w:t>paskelbta informacija apie ją, o jei sutartis  sudaryta žodžiu – sąskaita faktūra arba kiti buhalterinės apskaitos</w:t>
      </w:r>
      <w:r>
        <w:rPr>
          <w:spacing w:val="-6"/>
          <w:sz w:val="24"/>
        </w:rPr>
        <w:t xml:space="preserve"> </w:t>
      </w:r>
      <w:r>
        <w:rPr>
          <w:sz w:val="24"/>
        </w:rPr>
        <w:t>dokumentai.</w:t>
      </w:r>
    </w:p>
    <w:p w:rsidR="009F4D92" w:rsidRDefault="00C004E8">
      <w:pPr>
        <w:pStyle w:val="Sraopastraipa"/>
        <w:numPr>
          <w:ilvl w:val="0"/>
          <w:numId w:val="27"/>
        </w:numPr>
        <w:tabs>
          <w:tab w:val="left" w:pos="1221"/>
        </w:tabs>
        <w:ind w:right="103" w:firstLine="720"/>
        <w:jc w:val="both"/>
        <w:rPr>
          <w:sz w:val="24"/>
        </w:rPr>
      </w:pPr>
      <w:r>
        <w:rPr>
          <w:sz w:val="24"/>
        </w:rPr>
        <w:t xml:space="preserve">Kokie dokumentai pildomi pirkimo procedūrų metu (neįskaitant nurodytų šio Aprašo 17 punkte), aprašomi šio Aprašo 23.5.0 punkte. Tais atvejais, kai pirkimą atlieka vienas asmuo ir jį patvirtinantys dokumentai yra saugomi to asmens elektroniniame pašte ar CVP </w:t>
      </w:r>
      <w:r>
        <w:rPr>
          <w:spacing w:val="-3"/>
          <w:sz w:val="24"/>
        </w:rPr>
        <w:t xml:space="preserve">IS </w:t>
      </w:r>
      <w:r>
        <w:rPr>
          <w:sz w:val="24"/>
        </w:rPr>
        <w:t>naudotojo paskyroje, perkančioji organizacija užtikrina tokių dokumentų prieinamumą, iškilus tokiam</w:t>
      </w:r>
      <w:r>
        <w:rPr>
          <w:spacing w:val="-6"/>
          <w:sz w:val="24"/>
        </w:rPr>
        <w:t xml:space="preserve"> </w:t>
      </w:r>
      <w:r>
        <w:rPr>
          <w:sz w:val="24"/>
        </w:rPr>
        <w:t>poreikiui.</w:t>
      </w:r>
    </w:p>
    <w:p w:rsidR="009F4D92" w:rsidRDefault="00C004E8">
      <w:pPr>
        <w:pStyle w:val="Sraopastraipa"/>
        <w:numPr>
          <w:ilvl w:val="0"/>
          <w:numId w:val="27"/>
        </w:numPr>
        <w:tabs>
          <w:tab w:val="left" w:pos="1211"/>
        </w:tabs>
        <w:ind w:right="102" w:firstLine="746"/>
        <w:jc w:val="both"/>
        <w:rPr>
          <w:sz w:val="24"/>
        </w:rPr>
      </w:pPr>
      <w:r>
        <w:rPr>
          <w:sz w:val="24"/>
        </w:rPr>
        <w:t>Kiekvienais metais pirkimo iniciatoriai ateinantiems metams numatomus pirkimus planuoti pradeda kiekvienų metų ketvirtą ketvirtį. Jie iki kiekvienų kalendorinių metų gruodžio 31 d. pateikia perkančiosios organizacijos direktoriaus paskirtam asmeniui, atsakingam už pirkimų planavimą, prekių, paslaugų ar darbų poreikio sąrašus - informaciją apie poreikį įsigyti prekių, paslaugų ar darbų ateinančiais kalendoriniais metais, nurodydami šių prekių, paslaugų ar darbų pavad</w:t>
      </w:r>
      <w:r w:rsidR="006A3441">
        <w:rPr>
          <w:sz w:val="24"/>
        </w:rPr>
        <w:t>inimus ir orientacinę vertę</w:t>
      </w:r>
      <w:r>
        <w:rPr>
          <w:sz w:val="24"/>
        </w:rPr>
        <w:t>. Pirkimų iniciatorius turi teisę informaciją apie prekių poreikį gauti ir iš kitų perkančiosios organizacijos</w:t>
      </w:r>
      <w:r>
        <w:rPr>
          <w:spacing w:val="2"/>
          <w:sz w:val="24"/>
        </w:rPr>
        <w:t xml:space="preserve"> </w:t>
      </w:r>
      <w:r>
        <w:rPr>
          <w:sz w:val="24"/>
        </w:rPr>
        <w:t>darbuotojų.</w:t>
      </w:r>
    </w:p>
    <w:p w:rsidR="009F4D92" w:rsidRDefault="00C004E8">
      <w:pPr>
        <w:pStyle w:val="Sraopastraipa"/>
        <w:numPr>
          <w:ilvl w:val="0"/>
          <w:numId w:val="27"/>
        </w:numPr>
        <w:tabs>
          <w:tab w:val="left" w:pos="1317"/>
        </w:tabs>
        <w:spacing w:before="1"/>
        <w:ind w:right="104" w:firstLine="748"/>
        <w:jc w:val="both"/>
        <w:rPr>
          <w:sz w:val="24"/>
        </w:rPr>
      </w:pPr>
      <w:r>
        <w:rPr>
          <w:sz w:val="24"/>
        </w:rPr>
        <w:t>Identifikavęs pirkimo sutarties vykdymo neatitikimus, pirkimo iniciatorius apie tai nedelsiant raštu informuoja perkančiosio</w:t>
      </w:r>
      <w:r w:rsidR="00AD6AB9">
        <w:rPr>
          <w:sz w:val="24"/>
        </w:rPr>
        <w:t>s organizacijos direktorių.</w:t>
      </w:r>
    </w:p>
    <w:p w:rsidR="009F4D92" w:rsidRDefault="009F4D92">
      <w:pPr>
        <w:jc w:val="both"/>
        <w:rPr>
          <w:sz w:val="24"/>
        </w:rPr>
        <w:sectPr w:rsidR="009F4D92">
          <w:pgSz w:w="12240" w:h="15840"/>
          <w:pgMar w:top="1060" w:right="460" w:bottom="280" w:left="1600" w:header="567" w:footer="567" w:gutter="0"/>
          <w:cols w:space="1296"/>
        </w:sectPr>
      </w:pPr>
    </w:p>
    <w:p w:rsidR="009F4D92" w:rsidRDefault="00C004E8">
      <w:pPr>
        <w:pStyle w:val="Sraopastraipa"/>
        <w:numPr>
          <w:ilvl w:val="0"/>
          <w:numId w:val="27"/>
        </w:numPr>
        <w:tabs>
          <w:tab w:val="left" w:pos="1211"/>
        </w:tabs>
        <w:spacing w:before="60"/>
        <w:ind w:right="101" w:firstLine="720"/>
        <w:jc w:val="both"/>
        <w:rPr>
          <w:sz w:val="24"/>
        </w:rPr>
      </w:pPr>
      <w:r>
        <w:rPr>
          <w:sz w:val="24"/>
        </w:rPr>
        <w:lastRenderedPageBreak/>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w:t>
      </w:r>
      <w:r>
        <w:rPr>
          <w:spacing w:val="-5"/>
          <w:sz w:val="24"/>
        </w:rPr>
        <w:t xml:space="preserve"> </w:t>
      </w:r>
      <w:r>
        <w:rPr>
          <w:sz w:val="24"/>
        </w:rPr>
        <w:t>tvarka.</w:t>
      </w:r>
    </w:p>
    <w:p w:rsidR="009F4D92" w:rsidRDefault="00C004E8">
      <w:pPr>
        <w:pStyle w:val="Sraopastraipa"/>
        <w:numPr>
          <w:ilvl w:val="0"/>
          <w:numId w:val="27"/>
        </w:numPr>
        <w:tabs>
          <w:tab w:val="left" w:pos="1262"/>
        </w:tabs>
        <w:spacing w:before="8" w:line="232" w:lineRule="auto"/>
        <w:ind w:right="101" w:firstLine="720"/>
        <w:jc w:val="both"/>
        <w:rPr>
          <w:sz w:val="24"/>
        </w:rPr>
      </w:pPr>
      <w:r>
        <w:rPr>
          <w:sz w:val="24"/>
        </w:rPr>
        <w:t xml:space="preserve">Perkančioji organizacija CVP </w:t>
      </w:r>
      <w:r>
        <w:rPr>
          <w:spacing w:val="-3"/>
          <w:sz w:val="24"/>
        </w:rPr>
        <w:t xml:space="preserve">IS </w:t>
      </w:r>
      <w:r>
        <w:rPr>
          <w:sz w:val="24"/>
        </w:rPr>
        <w:t>priemonėmis Viešųjų pirkimų tarnybai jos nustatyta tvarka</w:t>
      </w:r>
      <w:r>
        <w:rPr>
          <w:position w:val="9"/>
          <w:sz w:val="16"/>
        </w:rPr>
        <w:t xml:space="preserve">3 </w:t>
      </w:r>
      <w:r>
        <w:rPr>
          <w:sz w:val="24"/>
        </w:rPr>
        <w:t>pateikia per kalendorinius metus sudarytų pirkimo sutarčių, atlikus mažos vertės pirkimą, ataskaitą. Ataskaita pateikiama per 30 dienų, pasibaigus ataskaitiniams kalendoriniams</w:t>
      </w:r>
      <w:r>
        <w:rPr>
          <w:spacing w:val="-11"/>
          <w:sz w:val="24"/>
        </w:rPr>
        <w:t xml:space="preserve"> </w:t>
      </w:r>
      <w:r>
        <w:rPr>
          <w:sz w:val="24"/>
        </w:rPr>
        <w:t>metams.</w:t>
      </w:r>
    </w:p>
    <w:p w:rsidR="009F4D92" w:rsidRDefault="009F4D92">
      <w:pPr>
        <w:spacing w:line="232" w:lineRule="auto"/>
        <w:jc w:val="both"/>
        <w:rPr>
          <w:sz w:val="24"/>
        </w:rPr>
        <w:sectPr w:rsidR="009F4D92">
          <w:pgSz w:w="12240" w:h="15840"/>
          <w:pgMar w:top="1340" w:right="460" w:bottom="280" w:left="1600" w:header="567" w:footer="567" w:gutter="0"/>
          <w:cols w:space="1296"/>
        </w:sectPr>
      </w:pPr>
    </w:p>
    <w:p w:rsidR="009F4D92" w:rsidRDefault="00C004E8">
      <w:pPr>
        <w:pStyle w:val="Antrat1"/>
        <w:numPr>
          <w:ilvl w:val="0"/>
          <w:numId w:val="25"/>
        </w:numPr>
        <w:tabs>
          <w:tab w:val="left" w:pos="6278"/>
        </w:tabs>
        <w:spacing w:before="70"/>
        <w:jc w:val="left"/>
      </w:pPr>
      <w:r>
        <w:lastRenderedPageBreak/>
        <w:t>PIRKIMO</w:t>
      </w:r>
      <w:r>
        <w:rPr>
          <w:spacing w:val="-1"/>
        </w:rPr>
        <w:t xml:space="preserve"> </w:t>
      </w:r>
      <w:r>
        <w:t>VYKDYMAS</w:t>
      </w:r>
    </w:p>
    <w:p w:rsidR="009F4D92" w:rsidRDefault="009F4D92">
      <w:pPr>
        <w:pStyle w:val="Pagrindinistekstas"/>
        <w:spacing w:before="6"/>
        <w:rPr>
          <w:b/>
          <w:sz w:val="23"/>
        </w:rPr>
      </w:pPr>
    </w:p>
    <w:p w:rsidR="009F4D92" w:rsidRDefault="00C004E8">
      <w:pPr>
        <w:pStyle w:val="Sraopastraipa"/>
        <w:numPr>
          <w:ilvl w:val="0"/>
          <w:numId w:val="27"/>
        </w:numPr>
        <w:tabs>
          <w:tab w:val="left" w:pos="2114"/>
        </w:tabs>
        <w:ind w:left="2113" w:hanging="360"/>
        <w:jc w:val="left"/>
        <w:rPr>
          <w:sz w:val="24"/>
        </w:rPr>
      </w:pPr>
      <w:r>
        <w:rPr>
          <w:sz w:val="24"/>
        </w:rPr>
        <w:t>Pirkimo procedūros vykdomos toliau nurodyta</w:t>
      </w:r>
      <w:r>
        <w:rPr>
          <w:spacing w:val="-1"/>
          <w:sz w:val="24"/>
        </w:rPr>
        <w:t xml:space="preserve"> </w:t>
      </w:r>
      <w:r>
        <w:rPr>
          <w:sz w:val="24"/>
        </w:rPr>
        <w:t>seka:</w:t>
      </w:r>
    </w:p>
    <w:p w:rsidR="009F4D92" w:rsidRDefault="009F4D92">
      <w:pPr>
        <w:pStyle w:val="Pagrindinistekstas"/>
        <w:spacing w:before="8"/>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1"/>
        </w:trPr>
        <w:tc>
          <w:tcPr>
            <w:tcW w:w="6565" w:type="dxa"/>
          </w:tcPr>
          <w:p w:rsidR="009F4D92" w:rsidRDefault="009F4D92">
            <w:pPr>
              <w:pStyle w:val="TableParagraph"/>
              <w:spacing w:before="10"/>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10"/>
              <w:rPr>
                <w:sz w:val="23"/>
              </w:rPr>
            </w:pPr>
          </w:p>
          <w:p w:rsidR="009F4D92" w:rsidRDefault="00C004E8">
            <w:pPr>
              <w:pStyle w:val="TableParagraph"/>
              <w:ind w:left="2338" w:right="2331"/>
              <w:jc w:val="center"/>
              <w:rPr>
                <w:b/>
                <w:sz w:val="24"/>
              </w:rPr>
            </w:pPr>
            <w:r>
              <w:rPr>
                <w:b/>
                <w:sz w:val="24"/>
              </w:rPr>
              <w:t>Neskelbiama apklausa</w:t>
            </w:r>
          </w:p>
        </w:tc>
      </w:tr>
      <w:tr w:rsidR="009F4D92">
        <w:trPr>
          <w:trHeight w:val="275"/>
        </w:trPr>
        <w:tc>
          <w:tcPr>
            <w:tcW w:w="13586" w:type="dxa"/>
            <w:gridSpan w:val="2"/>
          </w:tcPr>
          <w:p w:rsidR="009F4D92" w:rsidRDefault="00C004E8">
            <w:pPr>
              <w:pStyle w:val="TableParagraph"/>
              <w:spacing w:line="256" w:lineRule="exact"/>
              <w:ind w:left="5655"/>
              <w:rPr>
                <w:b/>
                <w:sz w:val="24"/>
              </w:rPr>
            </w:pPr>
            <w:r>
              <w:rPr>
                <w:b/>
                <w:sz w:val="24"/>
              </w:rPr>
              <w:t>23.1. Pirkimo būdo ypatumai</w:t>
            </w:r>
          </w:p>
        </w:tc>
      </w:tr>
      <w:tr w:rsidR="009F4D92">
        <w:trPr>
          <w:trHeight w:val="2025"/>
        </w:trPr>
        <w:tc>
          <w:tcPr>
            <w:tcW w:w="6565" w:type="dxa"/>
          </w:tcPr>
          <w:p w:rsidR="009F4D92" w:rsidRDefault="00C004E8">
            <w:pPr>
              <w:pStyle w:val="TableParagraph"/>
              <w:spacing w:line="252" w:lineRule="auto"/>
              <w:ind w:left="107" w:right="97"/>
              <w:jc w:val="both"/>
              <w:rPr>
                <w:sz w:val="24"/>
              </w:rPr>
            </w:pPr>
            <w:r>
              <w:rPr>
                <w:sz w:val="24"/>
              </w:rPr>
              <w:t>23.1.1. Atliekama CVP IS priemonėmis, užpildant skelbimą apie pirkimą, vadovaujantis Viešųjų pirkimų tarnybos nustatyta tvarka</w:t>
            </w:r>
            <w:r>
              <w:rPr>
                <w:position w:val="9"/>
                <w:sz w:val="16"/>
              </w:rPr>
              <w:t>iv</w:t>
            </w:r>
            <w:r>
              <w:rPr>
                <w:sz w:val="24"/>
              </w:rPr>
              <w:t>.</w:t>
            </w:r>
          </w:p>
        </w:tc>
        <w:tc>
          <w:tcPr>
            <w:tcW w:w="7021" w:type="dxa"/>
          </w:tcPr>
          <w:p w:rsidR="009F4D92" w:rsidRDefault="00C004E8">
            <w:pPr>
              <w:pStyle w:val="TableParagraph"/>
              <w:numPr>
                <w:ilvl w:val="2"/>
                <w:numId w:val="24"/>
              </w:numPr>
              <w:tabs>
                <w:tab w:val="left" w:pos="828"/>
              </w:tabs>
              <w:spacing w:line="268" w:lineRule="exact"/>
              <w:ind w:firstLine="0"/>
              <w:rPr>
                <w:sz w:val="24"/>
              </w:rPr>
            </w:pPr>
            <w:r>
              <w:rPr>
                <w:sz w:val="24"/>
              </w:rPr>
              <w:t>Atliekama apklausiant pasirinktą skaičių</w:t>
            </w:r>
            <w:r>
              <w:rPr>
                <w:spacing w:val="-5"/>
                <w:sz w:val="24"/>
              </w:rPr>
              <w:t xml:space="preserve"> </w:t>
            </w:r>
            <w:r>
              <w:rPr>
                <w:sz w:val="24"/>
              </w:rPr>
              <w:t>tiekėjų.</w:t>
            </w:r>
          </w:p>
          <w:p w:rsidR="009F4D92" w:rsidRDefault="00C004E8">
            <w:pPr>
              <w:pStyle w:val="TableParagraph"/>
              <w:numPr>
                <w:ilvl w:val="2"/>
                <w:numId w:val="24"/>
              </w:numPr>
              <w:tabs>
                <w:tab w:val="left" w:pos="953"/>
              </w:tabs>
              <w:spacing w:before="4" w:line="235" w:lineRule="auto"/>
              <w:ind w:right="96" w:firstLine="0"/>
              <w:jc w:val="both"/>
              <w:rPr>
                <w:sz w:val="24"/>
              </w:rPr>
            </w:pPr>
            <w:r>
              <w:rPr>
                <w:sz w:val="24"/>
              </w:rPr>
              <w:t xml:space="preserve">Atliekama žodžiu (telefonu, tiesiogiai prekybos vietoje, vertinama internete tiekėjų skelbiama informacija apie prekių, paslaugų ar darbų kainą ir kitaip) arba raštu (CVP </w:t>
            </w:r>
            <w:r>
              <w:rPr>
                <w:spacing w:val="-3"/>
                <w:sz w:val="24"/>
              </w:rPr>
              <w:t xml:space="preserve">IS </w:t>
            </w:r>
            <w:r>
              <w:rPr>
                <w:sz w:val="24"/>
              </w:rPr>
              <w:t>priemonėmis</w:t>
            </w:r>
            <w:r>
              <w:rPr>
                <w:position w:val="9"/>
                <w:sz w:val="16"/>
              </w:rPr>
              <w:t>v</w:t>
            </w:r>
            <w:r>
              <w:rPr>
                <w:sz w:val="24"/>
              </w:rPr>
              <w:t>, elektroniniu paštu, paštu, faksu ar kitomis</w:t>
            </w:r>
            <w:r>
              <w:rPr>
                <w:spacing w:val="-5"/>
                <w:sz w:val="24"/>
              </w:rPr>
              <w:t xml:space="preserve"> </w:t>
            </w:r>
            <w:r>
              <w:rPr>
                <w:sz w:val="24"/>
              </w:rPr>
              <w:t>priemonėmis).</w:t>
            </w:r>
          </w:p>
          <w:p w:rsidR="009F4D92" w:rsidRDefault="00C004E8">
            <w:pPr>
              <w:pStyle w:val="TableParagraph"/>
              <w:numPr>
                <w:ilvl w:val="2"/>
                <w:numId w:val="24"/>
              </w:numPr>
              <w:tabs>
                <w:tab w:val="left" w:pos="857"/>
              </w:tabs>
              <w:spacing w:before="6" w:line="259" w:lineRule="auto"/>
              <w:ind w:right="101" w:firstLine="0"/>
              <w:jc w:val="both"/>
              <w:rPr>
                <w:sz w:val="24"/>
              </w:rPr>
            </w:pPr>
            <w:r>
              <w:rPr>
                <w:sz w:val="24"/>
              </w:rPr>
              <w:t xml:space="preserve">Aprašo 23.2.2, 23.2.4 ir 23.2.6 punktuose nurodytais atvejais apklausa turi būti vykdoma CVP </w:t>
            </w:r>
            <w:r>
              <w:rPr>
                <w:spacing w:val="-3"/>
                <w:sz w:val="24"/>
              </w:rPr>
              <w:t>IS</w:t>
            </w:r>
            <w:r>
              <w:rPr>
                <w:spacing w:val="-1"/>
                <w:sz w:val="24"/>
              </w:rPr>
              <w:t xml:space="preserve"> </w:t>
            </w:r>
            <w:r>
              <w:rPr>
                <w:sz w:val="24"/>
              </w:rPr>
              <w:t>priemonėmis.</w:t>
            </w:r>
          </w:p>
        </w:tc>
      </w:tr>
      <w:tr w:rsidR="009F4D92">
        <w:trPr>
          <w:trHeight w:val="275"/>
        </w:trPr>
        <w:tc>
          <w:tcPr>
            <w:tcW w:w="13586" w:type="dxa"/>
            <w:gridSpan w:val="2"/>
          </w:tcPr>
          <w:p w:rsidR="009F4D92" w:rsidRDefault="00C004E8">
            <w:pPr>
              <w:pStyle w:val="TableParagraph"/>
              <w:spacing w:line="256" w:lineRule="exact"/>
              <w:ind w:left="3816"/>
              <w:rPr>
                <w:b/>
                <w:sz w:val="24"/>
              </w:rPr>
            </w:pPr>
            <w:r>
              <w:rPr>
                <w:b/>
                <w:sz w:val="24"/>
              </w:rPr>
              <w:t>23.2. Atvejai, kada pirkimas gali būti atliekamas apklausos būdu</w:t>
            </w:r>
          </w:p>
        </w:tc>
      </w:tr>
      <w:tr w:rsidR="009F4D92">
        <w:trPr>
          <w:trHeight w:val="5244"/>
        </w:trPr>
        <w:tc>
          <w:tcPr>
            <w:tcW w:w="6565" w:type="dxa"/>
          </w:tcPr>
          <w:p w:rsidR="009F4D92" w:rsidRDefault="00C004E8">
            <w:pPr>
              <w:pStyle w:val="TableParagraph"/>
              <w:ind w:left="107" w:right="99"/>
              <w:jc w:val="both"/>
              <w:rPr>
                <w:sz w:val="24"/>
              </w:rPr>
            </w:pPr>
            <w:r>
              <w:rPr>
                <w:sz w:val="24"/>
              </w:rPr>
              <w:t>23.2.1. Pirkimas skelbiamos apklausos būdu gali būti vykdomas visais atvejais (net kai Aprašas leidžia rinktis paprastesnį pirkimo būdą (neskelbiamą apklausą raštu ar žodžiu)).</w:t>
            </w:r>
          </w:p>
        </w:tc>
        <w:tc>
          <w:tcPr>
            <w:tcW w:w="7021" w:type="dxa"/>
          </w:tcPr>
          <w:p w:rsidR="009F4D92" w:rsidRDefault="00C004E8">
            <w:pPr>
              <w:pStyle w:val="TableParagraph"/>
              <w:numPr>
                <w:ilvl w:val="2"/>
                <w:numId w:val="23"/>
              </w:numPr>
              <w:tabs>
                <w:tab w:val="left" w:pos="840"/>
              </w:tabs>
              <w:ind w:right="96" w:firstLine="0"/>
              <w:jc w:val="both"/>
              <w:rPr>
                <w:sz w:val="24"/>
              </w:rPr>
            </w:pPr>
            <w:r>
              <w:rPr>
                <w:sz w:val="24"/>
              </w:rPr>
              <w:t>jei numatoma pirkimo sutarties vertė yra mažesnė kaip 10 000 EUR (dešimt tūkstančių eurų) (be</w:t>
            </w:r>
            <w:r>
              <w:rPr>
                <w:spacing w:val="-1"/>
                <w:sz w:val="24"/>
              </w:rPr>
              <w:t xml:space="preserve"> </w:t>
            </w:r>
            <w:r>
              <w:rPr>
                <w:sz w:val="24"/>
              </w:rPr>
              <w:t>PVM);</w:t>
            </w:r>
          </w:p>
          <w:p w:rsidR="009F4D92" w:rsidRDefault="00C004E8">
            <w:pPr>
              <w:pStyle w:val="TableParagraph"/>
              <w:numPr>
                <w:ilvl w:val="2"/>
                <w:numId w:val="23"/>
              </w:numPr>
              <w:tabs>
                <w:tab w:val="left" w:pos="854"/>
              </w:tabs>
              <w:ind w:right="98" w:firstLine="0"/>
              <w:jc w:val="both"/>
              <w:rPr>
                <w:sz w:val="24"/>
              </w:rPr>
            </w:pPr>
            <w:r>
              <w:rPr>
                <w:sz w:val="24"/>
              </w:rPr>
              <w:t>jei pirkime, apie kurį buvo skelbta, nebuvo gauta paraiškų ar pasiūlymų arba visos pateiktos paraiškos ar pasiūlymai yra netinkami, o pirminės pirkimo sąlygos iš esmės</w:t>
            </w:r>
            <w:r>
              <w:rPr>
                <w:spacing w:val="-5"/>
                <w:sz w:val="24"/>
              </w:rPr>
              <w:t xml:space="preserve"> </w:t>
            </w:r>
            <w:r>
              <w:rPr>
                <w:sz w:val="24"/>
              </w:rPr>
              <w:t>nekeičiamos;</w:t>
            </w:r>
          </w:p>
          <w:p w:rsidR="009F4D92" w:rsidRDefault="00C004E8">
            <w:pPr>
              <w:pStyle w:val="TableParagraph"/>
              <w:numPr>
                <w:ilvl w:val="2"/>
                <w:numId w:val="23"/>
              </w:numPr>
              <w:tabs>
                <w:tab w:val="left" w:pos="912"/>
              </w:tabs>
              <w:ind w:right="98" w:firstLine="0"/>
              <w:jc w:val="both"/>
              <w:rPr>
                <w:sz w:val="24"/>
              </w:rPr>
            </w:pPr>
            <w:r>
              <w:rPr>
                <w:sz w:val="24"/>
              </w:rPr>
              <w:t>kai dėl įvykių, kurių perkančioji organizacija negalėjo iš anksto numatyti, būtina ypač skubiai įsigyti prekių, paslaugų ar darbų. Aplinkybės, kuriomis grindžiama ypatinga skuba, negali priklausyti nuo perkančiosios</w:t>
            </w:r>
            <w:r>
              <w:rPr>
                <w:spacing w:val="-1"/>
                <w:sz w:val="24"/>
              </w:rPr>
              <w:t xml:space="preserve"> </w:t>
            </w:r>
            <w:r>
              <w:rPr>
                <w:sz w:val="24"/>
              </w:rPr>
              <w:t>organizacijos;</w:t>
            </w:r>
          </w:p>
          <w:p w:rsidR="009F4D92" w:rsidRDefault="00C004E8">
            <w:pPr>
              <w:pStyle w:val="TableParagraph"/>
              <w:numPr>
                <w:ilvl w:val="2"/>
                <w:numId w:val="23"/>
              </w:numPr>
              <w:tabs>
                <w:tab w:val="left" w:pos="847"/>
              </w:tabs>
              <w:ind w:right="102" w:firstLine="0"/>
              <w:jc w:val="both"/>
              <w:rPr>
                <w:sz w:val="24"/>
              </w:rPr>
            </w:pPr>
            <w:r>
              <w:rPr>
                <w:sz w:val="24"/>
              </w:rPr>
              <w:t>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9F4D92" w:rsidRDefault="00C004E8">
            <w:pPr>
              <w:pStyle w:val="TableParagraph"/>
              <w:numPr>
                <w:ilvl w:val="2"/>
                <w:numId w:val="23"/>
              </w:numPr>
              <w:tabs>
                <w:tab w:val="left" w:pos="830"/>
              </w:tabs>
              <w:ind w:right="100" w:firstLine="0"/>
              <w:jc w:val="both"/>
              <w:rPr>
                <w:sz w:val="24"/>
              </w:rPr>
            </w:pPr>
            <w:r>
              <w:rPr>
                <w:sz w:val="24"/>
              </w:rPr>
              <w:t>jeigu prekes patiekti, paslaugas suteikti ar darbus atlikti gali tik konkretus tiekėjas dėl vienos iš šių</w:t>
            </w:r>
            <w:r>
              <w:rPr>
                <w:spacing w:val="-2"/>
                <w:sz w:val="24"/>
              </w:rPr>
              <w:t xml:space="preserve"> </w:t>
            </w:r>
            <w:r>
              <w:rPr>
                <w:sz w:val="24"/>
              </w:rPr>
              <w:t>priežasčių:</w:t>
            </w:r>
          </w:p>
          <w:p w:rsidR="009F4D92" w:rsidRDefault="00C004E8">
            <w:pPr>
              <w:pStyle w:val="TableParagraph"/>
              <w:numPr>
                <w:ilvl w:val="0"/>
                <w:numId w:val="22"/>
              </w:numPr>
              <w:tabs>
                <w:tab w:val="left" w:pos="442"/>
              </w:tabs>
              <w:ind w:right="100" w:firstLine="27"/>
              <w:jc w:val="both"/>
              <w:rPr>
                <w:sz w:val="24"/>
              </w:rPr>
            </w:pPr>
            <w:r>
              <w:rPr>
                <w:sz w:val="24"/>
              </w:rPr>
              <w:t>pirkimo tikslas yra sukurti arba įsigyti unikalų meno kūrinį ar meninį</w:t>
            </w:r>
            <w:r>
              <w:rPr>
                <w:spacing w:val="-1"/>
                <w:sz w:val="24"/>
              </w:rPr>
              <w:t xml:space="preserve"> </w:t>
            </w:r>
            <w:r>
              <w:rPr>
                <w:sz w:val="24"/>
              </w:rPr>
              <w:t>atlikimą;</w:t>
            </w:r>
          </w:p>
          <w:p w:rsidR="009F4D92" w:rsidRDefault="00C004E8">
            <w:pPr>
              <w:pStyle w:val="TableParagraph"/>
              <w:numPr>
                <w:ilvl w:val="0"/>
                <w:numId w:val="22"/>
              </w:numPr>
              <w:tabs>
                <w:tab w:val="left" w:pos="368"/>
              </w:tabs>
              <w:spacing w:line="264" w:lineRule="exact"/>
              <w:ind w:left="367" w:hanging="260"/>
              <w:jc w:val="both"/>
              <w:rPr>
                <w:sz w:val="24"/>
              </w:rPr>
            </w:pPr>
            <w:r>
              <w:rPr>
                <w:sz w:val="24"/>
              </w:rPr>
              <w:t>konkurencijos nėra dėl techninių</w:t>
            </w:r>
            <w:r>
              <w:rPr>
                <w:spacing w:val="-1"/>
                <w:sz w:val="24"/>
              </w:rPr>
              <w:t xml:space="preserve"> </w:t>
            </w:r>
            <w:r>
              <w:rPr>
                <w:sz w:val="24"/>
              </w:rPr>
              <w:t>priežasčių;</w:t>
            </w:r>
          </w:p>
        </w:tc>
      </w:tr>
    </w:tbl>
    <w:p w:rsidR="009F4D92" w:rsidRDefault="009F4D92">
      <w:pPr>
        <w:spacing w:line="264" w:lineRule="exact"/>
        <w:jc w:val="both"/>
        <w:rPr>
          <w:sz w:val="24"/>
        </w:rPr>
        <w:sectPr w:rsidR="009F4D92">
          <w:pgSz w:w="15840" w:h="12240" w:orient="landscape"/>
          <w:pgMar w:top="106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9F4D92">
            <w:pPr>
              <w:pStyle w:val="TableParagraph"/>
              <w:rPr>
                <w:sz w:val="24"/>
              </w:rPr>
            </w:pPr>
          </w:p>
        </w:tc>
        <w:tc>
          <w:tcPr>
            <w:tcW w:w="7021" w:type="dxa"/>
          </w:tcPr>
          <w:p w:rsidR="009F4D92" w:rsidRDefault="00C004E8">
            <w:pPr>
              <w:pStyle w:val="TableParagraph"/>
              <w:spacing w:line="261" w:lineRule="exact"/>
              <w:ind w:left="107"/>
              <w:jc w:val="both"/>
              <w:rPr>
                <w:sz w:val="24"/>
              </w:rPr>
            </w:pPr>
            <w:r>
              <w:rPr>
                <w:sz w:val="24"/>
              </w:rPr>
              <w:t>c) dėl išimtinių teisių, įskaitant intelektinės nuosavybės teises,</w:t>
            </w:r>
          </w:p>
          <w:p w:rsidR="009F4D92" w:rsidRDefault="00C004E8">
            <w:pPr>
              <w:pStyle w:val="TableParagraph"/>
              <w:ind w:left="107"/>
              <w:jc w:val="both"/>
              <w:rPr>
                <w:sz w:val="24"/>
              </w:rPr>
            </w:pPr>
            <w:r>
              <w:rPr>
                <w:sz w:val="24"/>
              </w:rPr>
              <w:t>apsaugos.</w:t>
            </w:r>
          </w:p>
          <w:p w:rsidR="009F4D92" w:rsidRDefault="00C004E8">
            <w:pPr>
              <w:pStyle w:val="TableParagraph"/>
              <w:ind w:left="107" w:right="99"/>
              <w:jc w:val="both"/>
              <w:rPr>
                <w:sz w:val="24"/>
              </w:rPr>
            </w:pPr>
            <w:r>
              <w:rPr>
                <w:sz w:val="24"/>
              </w:rPr>
              <w:t>Šio punkto b ir c papunkčiai gali būti taikomi tik tuo atveju, kai nėra pagrįstos alternatyvos ar pakaitalo ir konkurencijos nebuvimas nėra sukurtas perkančiosios organizacijos, dirbtinai sugriežtinus pirkimo reikalavimus;</w:t>
            </w:r>
          </w:p>
          <w:p w:rsidR="009F4D92" w:rsidRDefault="00C004E8">
            <w:pPr>
              <w:pStyle w:val="TableParagraph"/>
              <w:numPr>
                <w:ilvl w:val="2"/>
                <w:numId w:val="21"/>
              </w:numPr>
              <w:tabs>
                <w:tab w:val="left" w:pos="925"/>
              </w:tabs>
              <w:ind w:right="100" w:firstLine="0"/>
              <w:jc w:val="both"/>
              <w:rPr>
                <w:sz w:val="24"/>
              </w:rPr>
            </w:pPr>
            <w:r>
              <w:rPr>
                <w:sz w:val="24"/>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w:t>
            </w:r>
            <w:r>
              <w:rPr>
                <w:spacing w:val="-2"/>
                <w:sz w:val="24"/>
              </w:rPr>
              <w:t xml:space="preserve"> </w:t>
            </w:r>
            <w:r>
              <w:rPr>
                <w:sz w:val="24"/>
              </w:rPr>
              <w:t>išlaidų;</w:t>
            </w:r>
          </w:p>
          <w:p w:rsidR="009F4D92" w:rsidRDefault="00C004E8">
            <w:pPr>
              <w:pStyle w:val="TableParagraph"/>
              <w:numPr>
                <w:ilvl w:val="2"/>
                <w:numId w:val="21"/>
              </w:numPr>
              <w:tabs>
                <w:tab w:val="left" w:pos="854"/>
              </w:tabs>
              <w:spacing w:before="1"/>
              <w:ind w:right="97" w:firstLine="0"/>
              <w:jc w:val="both"/>
              <w:rPr>
                <w:sz w:val="24"/>
              </w:rPr>
            </w:pPr>
            <w:r>
              <w:rPr>
                <w:sz w:val="24"/>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w:t>
            </w:r>
            <w:r>
              <w:rPr>
                <w:spacing w:val="-1"/>
                <w:sz w:val="24"/>
              </w:rPr>
              <w:t xml:space="preserve"> </w:t>
            </w:r>
            <w:r>
              <w:rPr>
                <w:sz w:val="24"/>
              </w:rPr>
              <w:t>momento;</w:t>
            </w:r>
          </w:p>
          <w:p w:rsidR="009F4D92" w:rsidRDefault="00C004E8">
            <w:pPr>
              <w:pStyle w:val="TableParagraph"/>
              <w:numPr>
                <w:ilvl w:val="2"/>
                <w:numId w:val="21"/>
              </w:numPr>
              <w:tabs>
                <w:tab w:val="left" w:pos="769"/>
              </w:tabs>
              <w:ind w:left="768" w:hanging="661"/>
              <w:jc w:val="both"/>
              <w:rPr>
                <w:sz w:val="24"/>
              </w:rPr>
            </w:pPr>
            <w:r>
              <w:rPr>
                <w:sz w:val="24"/>
              </w:rPr>
              <w:t>jeigu prekės kotiruojamos ir perkamos prekių</w:t>
            </w:r>
            <w:r>
              <w:rPr>
                <w:spacing w:val="-3"/>
                <w:sz w:val="24"/>
              </w:rPr>
              <w:t xml:space="preserve"> </w:t>
            </w:r>
            <w:r>
              <w:rPr>
                <w:sz w:val="24"/>
              </w:rPr>
              <w:t>biržoje;</w:t>
            </w:r>
          </w:p>
          <w:p w:rsidR="009F4D92" w:rsidRDefault="00C004E8">
            <w:pPr>
              <w:pStyle w:val="TableParagraph"/>
              <w:numPr>
                <w:ilvl w:val="2"/>
                <w:numId w:val="21"/>
              </w:numPr>
              <w:tabs>
                <w:tab w:val="left" w:pos="853"/>
              </w:tabs>
              <w:ind w:right="99" w:firstLine="0"/>
              <w:jc w:val="both"/>
              <w:rPr>
                <w:sz w:val="24"/>
              </w:rPr>
            </w:pPr>
            <w:r>
              <w:rPr>
                <w:sz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w:t>
            </w:r>
            <w:r>
              <w:rPr>
                <w:spacing w:val="-20"/>
                <w:sz w:val="24"/>
              </w:rPr>
              <w:t xml:space="preserve"> </w:t>
            </w:r>
            <w:r>
              <w:rPr>
                <w:sz w:val="24"/>
              </w:rPr>
              <w:t>aktus;</w:t>
            </w:r>
          </w:p>
          <w:p w:rsidR="009F4D92" w:rsidRDefault="00C004E8">
            <w:pPr>
              <w:pStyle w:val="TableParagraph"/>
              <w:numPr>
                <w:ilvl w:val="2"/>
                <w:numId w:val="21"/>
              </w:numPr>
              <w:tabs>
                <w:tab w:val="left" w:pos="970"/>
              </w:tabs>
              <w:spacing w:before="1"/>
              <w:ind w:right="101" w:firstLine="0"/>
              <w:jc w:val="both"/>
              <w:rPr>
                <w:sz w:val="24"/>
              </w:rPr>
            </w:pPr>
            <w:r>
              <w:rPr>
                <w:sz w:val="24"/>
              </w:rPr>
              <w:t>kai iš to paties tiekėjo perkamos naujos paslaugos ar darbai, panašūs į tuos, kurie buvo pirkti pagal pirminę pirkimo sutartį, kai yra visos šios sąlygos</w:t>
            </w:r>
            <w:r>
              <w:rPr>
                <w:spacing w:val="-1"/>
                <w:sz w:val="24"/>
              </w:rPr>
              <w:t xml:space="preserve"> </w:t>
            </w:r>
            <w:r>
              <w:rPr>
                <w:sz w:val="24"/>
              </w:rPr>
              <w:t>kartu:</w:t>
            </w:r>
          </w:p>
          <w:p w:rsidR="009F4D92" w:rsidRDefault="00C004E8">
            <w:pPr>
              <w:pStyle w:val="TableParagraph"/>
              <w:spacing w:line="270" w:lineRule="atLeast"/>
              <w:ind w:left="107" w:right="97"/>
              <w:jc w:val="both"/>
              <w:rPr>
                <w:sz w:val="24"/>
              </w:rPr>
            </w:pPr>
            <w:r>
              <w:rPr>
                <w:sz w:val="24"/>
              </w:rPr>
              <w:t>a) visi nauji pirkimai yra skirti tam pačiam projektui, dėl kurio buvo sudaryta pirminė pirkimo sutartis, vykdyti, o pagrindiniame projekte buvo numatyta galimų papildomų paslaugų ar darbų pirkimo apimtis</w:t>
            </w:r>
          </w:p>
        </w:tc>
      </w:tr>
    </w:tbl>
    <w:p w:rsidR="009F4D92" w:rsidRDefault="009F4D92">
      <w:pPr>
        <w:spacing w:line="270" w:lineRule="atLeast"/>
        <w:jc w:val="both"/>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9F4D92">
            <w:pPr>
              <w:pStyle w:val="TableParagraph"/>
              <w:rPr>
                <w:sz w:val="24"/>
              </w:rPr>
            </w:pPr>
          </w:p>
        </w:tc>
        <w:tc>
          <w:tcPr>
            <w:tcW w:w="7021" w:type="dxa"/>
          </w:tcPr>
          <w:p w:rsidR="009F4D92" w:rsidRDefault="00C004E8">
            <w:pPr>
              <w:pStyle w:val="TableParagraph"/>
              <w:spacing w:line="261" w:lineRule="exact"/>
              <w:ind w:left="107"/>
              <w:jc w:val="both"/>
              <w:rPr>
                <w:sz w:val="24"/>
              </w:rPr>
            </w:pPr>
            <w:r>
              <w:rPr>
                <w:sz w:val="24"/>
              </w:rPr>
              <w:t>ir sąlygos, kurioms esant bus perkama papildomai;</w:t>
            </w:r>
          </w:p>
          <w:p w:rsidR="009F4D92" w:rsidRDefault="00C004E8">
            <w:pPr>
              <w:pStyle w:val="TableParagraph"/>
              <w:numPr>
                <w:ilvl w:val="0"/>
                <w:numId w:val="20"/>
              </w:numPr>
              <w:tabs>
                <w:tab w:val="left" w:pos="434"/>
              </w:tabs>
              <w:ind w:right="100" w:firstLine="0"/>
              <w:jc w:val="both"/>
              <w:rPr>
                <w:sz w:val="24"/>
              </w:rPr>
            </w:pPr>
            <w:r>
              <w:rPr>
                <w:sz w:val="24"/>
              </w:rPr>
              <w:t>pirminė pirkimo sutartis buvo sudaryta paskelbus apie pirkimą šiame Apraše nustatyta tvarka, skelbime nurodžius apie galimybę pirkti papildomai ir atsižvelgus į papildomų pirkimų</w:t>
            </w:r>
            <w:r>
              <w:rPr>
                <w:spacing w:val="-2"/>
                <w:sz w:val="24"/>
              </w:rPr>
              <w:t xml:space="preserve"> </w:t>
            </w:r>
            <w:r>
              <w:rPr>
                <w:sz w:val="24"/>
              </w:rPr>
              <w:t>vertę;</w:t>
            </w:r>
          </w:p>
          <w:p w:rsidR="009F4D92" w:rsidRDefault="00C004E8">
            <w:pPr>
              <w:pStyle w:val="TableParagraph"/>
              <w:numPr>
                <w:ilvl w:val="0"/>
                <w:numId w:val="20"/>
              </w:numPr>
              <w:tabs>
                <w:tab w:val="left" w:pos="384"/>
              </w:tabs>
              <w:ind w:right="104" w:firstLine="0"/>
              <w:jc w:val="both"/>
              <w:rPr>
                <w:sz w:val="24"/>
              </w:rPr>
            </w:pPr>
            <w:r>
              <w:rPr>
                <w:sz w:val="24"/>
              </w:rPr>
              <w:t>nauji pirkimai atliekami nuo pirminės pirkimo sutarties sudarymo momento praėjus ne ilgesniam kaip 3 metų</w:t>
            </w:r>
            <w:r>
              <w:rPr>
                <w:spacing w:val="-4"/>
                <w:sz w:val="24"/>
              </w:rPr>
              <w:t xml:space="preserve"> </w:t>
            </w:r>
            <w:r>
              <w:rPr>
                <w:sz w:val="24"/>
              </w:rPr>
              <w:t>laikotarpiui;</w:t>
            </w:r>
          </w:p>
          <w:p w:rsidR="009F4D92" w:rsidRDefault="00C004E8">
            <w:pPr>
              <w:pStyle w:val="TableParagraph"/>
              <w:numPr>
                <w:ilvl w:val="2"/>
                <w:numId w:val="19"/>
              </w:numPr>
              <w:tabs>
                <w:tab w:val="left" w:pos="961"/>
              </w:tabs>
              <w:ind w:right="102" w:firstLine="0"/>
              <w:jc w:val="both"/>
              <w:rPr>
                <w:sz w:val="24"/>
              </w:rPr>
            </w:pPr>
            <w:r>
              <w:rPr>
                <w:sz w:val="24"/>
              </w:rPr>
              <w:t>jei perkamos prekės ir paslaugos naudojant reprezentacinėms išlaidoms skirtas</w:t>
            </w:r>
            <w:r>
              <w:rPr>
                <w:spacing w:val="-3"/>
                <w:sz w:val="24"/>
              </w:rPr>
              <w:t xml:space="preserve"> </w:t>
            </w:r>
            <w:r>
              <w:rPr>
                <w:sz w:val="24"/>
              </w:rPr>
              <w:t>lėšas;</w:t>
            </w:r>
          </w:p>
          <w:p w:rsidR="009F4D92" w:rsidRDefault="00C004E8">
            <w:pPr>
              <w:pStyle w:val="TableParagraph"/>
              <w:numPr>
                <w:ilvl w:val="2"/>
                <w:numId w:val="19"/>
              </w:numPr>
              <w:tabs>
                <w:tab w:val="left" w:pos="1066"/>
              </w:tabs>
              <w:ind w:right="98" w:firstLine="0"/>
              <w:jc w:val="both"/>
              <w:rPr>
                <w:sz w:val="24"/>
              </w:rPr>
            </w:pPr>
            <w:r>
              <w:rPr>
                <w:sz w:val="24"/>
              </w:rPr>
              <w:t>jei perkami muziejų eksponatai, archyvų ir bibliotekų dokumentai, prenumeruojami laikraščiai ir</w:t>
            </w:r>
            <w:r>
              <w:rPr>
                <w:spacing w:val="-1"/>
                <w:sz w:val="24"/>
              </w:rPr>
              <w:t xml:space="preserve"> </w:t>
            </w:r>
            <w:r>
              <w:rPr>
                <w:sz w:val="24"/>
              </w:rPr>
              <w:t>žurnalai;</w:t>
            </w:r>
          </w:p>
          <w:p w:rsidR="009F4D92" w:rsidRDefault="00C004E8">
            <w:pPr>
              <w:pStyle w:val="TableParagraph"/>
              <w:numPr>
                <w:ilvl w:val="2"/>
                <w:numId w:val="19"/>
              </w:numPr>
              <w:tabs>
                <w:tab w:val="left" w:pos="948"/>
              </w:tabs>
              <w:spacing w:before="1"/>
              <w:ind w:left="947" w:hanging="840"/>
              <w:jc w:val="both"/>
              <w:rPr>
                <w:sz w:val="24"/>
              </w:rPr>
            </w:pPr>
            <w:r>
              <w:rPr>
                <w:sz w:val="24"/>
              </w:rPr>
              <w:t>jei perkamos prekės iš valstybės</w:t>
            </w:r>
            <w:r>
              <w:rPr>
                <w:spacing w:val="-1"/>
                <w:sz w:val="24"/>
              </w:rPr>
              <w:t xml:space="preserve"> </w:t>
            </w:r>
            <w:r>
              <w:rPr>
                <w:sz w:val="24"/>
              </w:rPr>
              <w:t>rezervo;</w:t>
            </w:r>
          </w:p>
          <w:p w:rsidR="009F4D92" w:rsidRDefault="00C004E8">
            <w:pPr>
              <w:pStyle w:val="TableParagraph"/>
              <w:numPr>
                <w:ilvl w:val="2"/>
                <w:numId w:val="19"/>
              </w:numPr>
              <w:tabs>
                <w:tab w:val="left" w:pos="974"/>
              </w:tabs>
              <w:ind w:right="99" w:firstLine="0"/>
              <w:jc w:val="both"/>
              <w:rPr>
                <w:sz w:val="24"/>
              </w:rPr>
            </w:pPr>
            <w:r>
              <w:rPr>
                <w:sz w:val="24"/>
              </w:rPr>
              <w:t>jei perkamos licencijos naudotis bibliotekiniais dokumentais ar duomenų (informacinėmis)</w:t>
            </w:r>
            <w:r>
              <w:rPr>
                <w:spacing w:val="-2"/>
                <w:sz w:val="24"/>
              </w:rPr>
              <w:t xml:space="preserve"> </w:t>
            </w:r>
            <w:r>
              <w:rPr>
                <w:sz w:val="24"/>
              </w:rPr>
              <w:t>bazėmis;</w:t>
            </w:r>
          </w:p>
          <w:p w:rsidR="009F4D92" w:rsidRDefault="00C004E8">
            <w:pPr>
              <w:pStyle w:val="TableParagraph"/>
              <w:numPr>
                <w:ilvl w:val="2"/>
                <w:numId w:val="19"/>
              </w:numPr>
              <w:tabs>
                <w:tab w:val="left" w:pos="1018"/>
              </w:tabs>
              <w:ind w:right="101" w:firstLine="0"/>
              <w:jc w:val="both"/>
              <w:rPr>
                <w:sz w:val="24"/>
              </w:rPr>
            </w:pPr>
            <w:r>
              <w:rPr>
                <w:sz w:val="24"/>
              </w:rPr>
              <w:t>jei perkamos teisėjų, prokurorų, profesinės karo tarnybos karių, perkančiosios organizacijos valstybės tarnautojų ir (arba) pagal darbo sutartį dirbančių darbuotojų mokymo ir konferencijų</w:t>
            </w:r>
            <w:r>
              <w:rPr>
                <w:spacing w:val="-16"/>
                <w:sz w:val="24"/>
              </w:rPr>
              <w:t xml:space="preserve"> </w:t>
            </w:r>
            <w:r>
              <w:rPr>
                <w:sz w:val="24"/>
              </w:rPr>
              <w:t>paslaugos;</w:t>
            </w:r>
          </w:p>
          <w:p w:rsidR="009F4D92" w:rsidRDefault="00C004E8">
            <w:pPr>
              <w:pStyle w:val="TableParagraph"/>
              <w:numPr>
                <w:ilvl w:val="2"/>
                <w:numId w:val="19"/>
              </w:numPr>
              <w:tabs>
                <w:tab w:val="left" w:pos="974"/>
              </w:tabs>
              <w:ind w:right="98" w:firstLine="0"/>
              <w:jc w:val="both"/>
              <w:rPr>
                <w:sz w:val="24"/>
              </w:rPr>
            </w:pPr>
            <w:r>
              <w:rPr>
                <w:sz w:val="24"/>
              </w:rPr>
              <w:t>jei perkamos ekspertų komisijų, komitetų, tarybų narių, taip pat jų pasitelkiamų ekspertų, valstybės institucijų kontrolės veiklai reikalingų ekspertų teikiamos nematerialaus pobūdžio</w:t>
            </w:r>
            <w:r>
              <w:rPr>
                <w:spacing w:val="45"/>
                <w:sz w:val="24"/>
              </w:rPr>
              <w:t xml:space="preserve"> </w:t>
            </w:r>
            <w:r>
              <w:rPr>
                <w:sz w:val="24"/>
              </w:rPr>
              <w:t>(intelektinės) paslaugos;</w:t>
            </w:r>
          </w:p>
          <w:p w:rsidR="009F4D92" w:rsidRDefault="00C004E8">
            <w:pPr>
              <w:pStyle w:val="TableParagraph"/>
              <w:numPr>
                <w:ilvl w:val="2"/>
                <w:numId w:val="19"/>
              </w:numPr>
              <w:tabs>
                <w:tab w:val="left" w:pos="996"/>
              </w:tabs>
              <w:ind w:right="96" w:firstLine="0"/>
              <w:jc w:val="both"/>
              <w:rPr>
                <w:sz w:val="24"/>
              </w:rPr>
            </w:pPr>
            <w:r>
              <w:rPr>
                <w:sz w:val="24"/>
              </w:rPr>
              <w:t>jei perkamos mokslo ir studijų institucijų veiklos, mokslo, meninės veiklos, studijų, taip pat mokslo ir studijų institucijų paraiškų leidimui vykdyti studijas ir su studijomis susijusią veiklą gauti ekspertinio vertinimo</w:t>
            </w:r>
            <w:r>
              <w:rPr>
                <w:spacing w:val="-1"/>
                <w:sz w:val="24"/>
              </w:rPr>
              <w:t xml:space="preserve"> </w:t>
            </w:r>
            <w:r>
              <w:rPr>
                <w:sz w:val="24"/>
              </w:rPr>
              <w:t>paslaugos;</w:t>
            </w:r>
          </w:p>
          <w:p w:rsidR="009F4D92" w:rsidRDefault="00C004E8">
            <w:pPr>
              <w:pStyle w:val="TableParagraph"/>
              <w:numPr>
                <w:ilvl w:val="2"/>
                <w:numId w:val="19"/>
              </w:numPr>
              <w:tabs>
                <w:tab w:val="left" w:pos="1052"/>
              </w:tabs>
              <w:ind w:right="96" w:firstLine="0"/>
              <w:jc w:val="both"/>
              <w:rPr>
                <w:sz w:val="24"/>
              </w:rPr>
            </w:pPr>
            <w:r>
              <w:rPr>
                <w:sz w:val="24"/>
              </w:rPr>
              <w:t>jei perkamos prekės, gaminamos tik mokslinių tyrimų, eksperimentų, studijų ar eksperimentinės plėtros tikslais ir ženklinamos kaip išimtinai mokslo tikslams skirtos</w:t>
            </w:r>
            <w:r>
              <w:rPr>
                <w:spacing w:val="-6"/>
                <w:sz w:val="24"/>
              </w:rPr>
              <w:t xml:space="preserve"> </w:t>
            </w:r>
            <w:r>
              <w:rPr>
                <w:sz w:val="24"/>
              </w:rPr>
              <w:t>prekės;</w:t>
            </w:r>
          </w:p>
          <w:p w:rsidR="009F4D92" w:rsidRDefault="00C004E8">
            <w:pPr>
              <w:pStyle w:val="TableParagraph"/>
              <w:numPr>
                <w:ilvl w:val="2"/>
                <w:numId w:val="19"/>
              </w:numPr>
              <w:tabs>
                <w:tab w:val="left" w:pos="985"/>
              </w:tabs>
              <w:spacing w:before="1"/>
              <w:ind w:right="99" w:firstLine="0"/>
              <w:jc w:val="both"/>
              <w:rPr>
                <w:sz w:val="24"/>
              </w:rPr>
            </w:pPr>
            <w:r>
              <w:rPr>
                <w:sz w:val="24"/>
              </w:rPr>
              <w:t>jei perkamos valstybės iždo funkcijoms vykdyti reikalingos finansinės, kredito reitingo nustatymo ir finansinės informacijos teikimo</w:t>
            </w:r>
            <w:r>
              <w:rPr>
                <w:spacing w:val="-1"/>
                <w:sz w:val="24"/>
              </w:rPr>
              <w:t xml:space="preserve"> </w:t>
            </w:r>
            <w:r>
              <w:rPr>
                <w:sz w:val="24"/>
              </w:rPr>
              <w:t>paslaugos;</w:t>
            </w:r>
          </w:p>
          <w:p w:rsidR="009F4D92" w:rsidRDefault="00C004E8">
            <w:pPr>
              <w:pStyle w:val="TableParagraph"/>
              <w:numPr>
                <w:ilvl w:val="2"/>
                <w:numId w:val="19"/>
              </w:numPr>
              <w:tabs>
                <w:tab w:val="left" w:pos="1046"/>
              </w:tabs>
              <w:spacing w:line="270" w:lineRule="atLeast"/>
              <w:ind w:right="99" w:firstLine="0"/>
              <w:jc w:val="both"/>
              <w:rPr>
                <w:sz w:val="24"/>
              </w:rPr>
            </w:pPr>
            <w:r>
              <w:rPr>
                <w:sz w:val="24"/>
              </w:rPr>
              <w:t>jei perkamos keleivių pervežimo, nakvynės ir kitos su tarnybine komandiruote susijusios paslaugos, kai jos įsigyjamos</w:t>
            </w:r>
            <w:r>
              <w:rPr>
                <w:spacing w:val="51"/>
                <w:sz w:val="24"/>
              </w:rPr>
              <w:t xml:space="preserve"> </w:t>
            </w:r>
            <w:r>
              <w:rPr>
                <w:sz w:val="24"/>
              </w:rPr>
              <w:t>iš</w:t>
            </w:r>
          </w:p>
        </w:tc>
      </w:tr>
    </w:tbl>
    <w:p w:rsidR="009F4D92" w:rsidRDefault="009F4D92">
      <w:pPr>
        <w:spacing w:line="270" w:lineRule="atLeast"/>
        <w:jc w:val="both"/>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275"/>
        </w:trPr>
        <w:tc>
          <w:tcPr>
            <w:tcW w:w="6565" w:type="dxa"/>
          </w:tcPr>
          <w:p w:rsidR="009F4D92" w:rsidRDefault="009F4D92">
            <w:pPr>
              <w:pStyle w:val="TableParagraph"/>
              <w:rPr>
                <w:sz w:val="20"/>
              </w:rPr>
            </w:pPr>
          </w:p>
        </w:tc>
        <w:tc>
          <w:tcPr>
            <w:tcW w:w="7021" w:type="dxa"/>
          </w:tcPr>
          <w:p w:rsidR="009F4D92" w:rsidRDefault="00C004E8">
            <w:pPr>
              <w:pStyle w:val="TableParagraph"/>
              <w:spacing w:line="256" w:lineRule="exact"/>
              <w:ind w:left="107"/>
              <w:rPr>
                <w:sz w:val="24"/>
              </w:rPr>
            </w:pPr>
            <w:r>
              <w:rPr>
                <w:sz w:val="24"/>
              </w:rPr>
              <w:t>tiesioginio paslaugos teikėjo.</w:t>
            </w:r>
          </w:p>
        </w:tc>
      </w:tr>
      <w:tr w:rsidR="009F4D92">
        <w:trPr>
          <w:trHeight w:val="275"/>
        </w:trPr>
        <w:tc>
          <w:tcPr>
            <w:tcW w:w="13586" w:type="dxa"/>
            <w:gridSpan w:val="2"/>
          </w:tcPr>
          <w:p w:rsidR="009F4D92" w:rsidRDefault="00C004E8">
            <w:pPr>
              <w:pStyle w:val="TableParagraph"/>
              <w:spacing w:line="256" w:lineRule="exact"/>
              <w:ind w:left="5866"/>
              <w:rPr>
                <w:b/>
                <w:sz w:val="24"/>
              </w:rPr>
            </w:pPr>
            <w:r>
              <w:rPr>
                <w:b/>
                <w:sz w:val="24"/>
              </w:rPr>
              <w:t>23.3. Pirkimo eiga</w:t>
            </w:r>
          </w:p>
        </w:tc>
      </w:tr>
      <w:tr w:rsidR="009F4D92">
        <w:trPr>
          <w:trHeight w:val="8281"/>
        </w:trPr>
        <w:tc>
          <w:tcPr>
            <w:tcW w:w="6565" w:type="dxa"/>
          </w:tcPr>
          <w:p w:rsidR="009F4D92" w:rsidRDefault="00C004E8">
            <w:pPr>
              <w:pStyle w:val="TableParagraph"/>
              <w:numPr>
                <w:ilvl w:val="2"/>
                <w:numId w:val="18"/>
              </w:numPr>
              <w:tabs>
                <w:tab w:val="left" w:pos="865"/>
              </w:tabs>
              <w:spacing w:line="237" w:lineRule="auto"/>
              <w:ind w:right="95" w:firstLine="0"/>
              <w:jc w:val="both"/>
              <w:rPr>
                <w:sz w:val="24"/>
              </w:rPr>
            </w:pPr>
            <w:r>
              <w:rPr>
                <w:b/>
                <w:sz w:val="24"/>
              </w:rPr>
              <w:t xml:space="preserve">Parengiami pirkimo dokumentai. </w:t>
            </w:r>
            <w:r>
              <w:rPr>
                <w:sz w:val="24"/>
              </w:rPr>
              <w:t>Pirkimo dokumentai rengiami lietuvių kalba. Papildomai pirkimo dokumentai gali būti rengiami ir kitomis</w:t>
            </w:r>
            <w:r>
              <w:rPr>
                <w:spacing w:val="-1"/>
                <w:sz w:val="24"/>
              </w:rPr>
              <w:t xml:space="preserve"> </w:t>
            </w:r>
            <w:r>
              <w:rPr>
                <w:sz w:val="24"/>
              </w:rPr>
              <w:t>kalbomis.</w:t>
            </w:r>
          </w:p>
          <w:p w:rsidR="009F4D92" w:rsidRDefault="00C004E8">
            <w:pPr>
              <w:pStyle w:val="TableParagraph"/>
              <w:numPr>
                <w:ilvl w:val="2"/>
                <w:numId w:val="18"/>
              </w:numPr>
              <w:tabs>
                <w:tab w:val="left" w:pos="982"/>
              </w:tabs>
              <w:ind w:right="99" w:firstLine="0"/>
              <w:jc w:val="both"/>
              <w:rPr>
                <w:sz w:val="24"/>
              </w:rPr>
            </w:pPr>
            <w:r>
              <w:rPr>
                <w:sz w:val="24"/>
              </w:rPr>
              <w:t>Pirkimo dokumentai turi būti tikslūs, aiškūs, be dviprasmybių, kad tiekėjai galėtų pateikti pasiūlymus, o perkančioji organizacija nupirkti tai, ko</w:t>
            </w:r>
            <w:r>
              <w:rPr>
                <w:spacing w:val="-3"/>
                <w:sz w:val="24"/>
              </w:rPr>
              <w:t xml:space="preserve"> </w:t>
            </w:r>
            <w:r>
              <w:rPr>
                <w:sz w:val="24"/>
              </w:rPr>
              <w:t>reikia.</w:t>
            </w:r>
          </w:p>
          <w:p w:rsidR="009F4D92" w:rsidRDefault="00C004E8">
            <w:pPr>
              <w:pStyle w:val="TableParagraph"/>
              <w:numPr>
                <w:ilvl w:val="2"/>
                <w:numId w:val="18"/>
              </w:numPr>
              <w:tabs>
                <w:tab w:val="left" w:pos="829"/>
              </w:tabs>
              <w:ind w:left="828" w:hanging="721"/>
              <w:jc w:val="both"/>
              <w:rPr>
                <w:sz w:val="24"/>
              </w:rPr>
            </w:pPr>
            <w:r>
              <w:rPr>
                <w:sz w:val="24"/>
              </w:rPr>
              <w:t>Pirkimo dokumentuose turi būti:</w:t>
            </w:r>
          </w:p>
          <w:p w:rsidR="009F4D92" w:rsidRDefault="00C004E8">
            <w:pPr>
              <w:pStyle w:val="TableParagraph"/>
              <w:numPr>
                <w:ilvl w:val="3"/>
                <w:numId w:val="18"/>
              </w:numPr>
              <w:tabs>
                <w:tab w:val="left" w:pos="1016"/>
              </w:tabs>
              <w:ind w:right="100" w:firstLine="0"/>
              <w:jc w:val="both"/>
              <w:rPr>
                <w:sz w:val="24"/>
              </w:rPr>
            </w:pPr>
            <w:r>
              <w:rPr>
                <w:sz w:val="24"/>
              </w:rPr>
              <w:t>prekių, paslaugų ar darbų pavadinimas, kiekis (apimtis), su prekėmis teiktinų paslaugų pobūdis, prekių tiekimo, paslaugų teikimo ar darbų atlikimo</w:t>
            </w:r>
            <w:r>
              <w:rPr>
                <w:spacing w:val="-1"/>
                <w:sz w:val="24"/>
              </w:rPr>
              <w:t xml:space="preserve"> </w:t>
            </w:r>
            <w:r>
              <w:rPr>
                <w:sz w:val="24"/>
              </w:rPr>
              <w:t>terminai;</w:t>
            </w:r>
          </w:p>
          <w:p w:rsidR="009F4D92" w:rsidRDefault="00C004E8">
            <w:pPr>
              <w:pStyle w:val="TableParagraph"/>
              <w:numPr>
                <w:ilvl w:val="3"/>
                <w:numId w:val="18"/>
              </w:numPr>
              <w:tabs>
                <w:tab w:val="left" w:pos="1009"/>
              </w:tabs>
              <w:ind w:left="1008" w:hanging="901"/>
              <w:jc w:val="both"/>
              <w:rPr>
                <w:sz w:val="24"/>
              </w:rPr>
            </w:pPr>
            <w:r>
              <w:rPr>
                <w:sz w:val="24"/>
              </w:rPr>
              <w:t>techninė</w:t>
            </w:r>
            <w:r>
              <w:rPr>
                <w:spacing w:val="-1"/>
                <w:sz w:val="24"/>
              </w:rPr>
              <w:t xml:space="preserve"> </w:t>
            </w:r>
            <w:r>
              <w:rPr>
                <w:sz w:val="24"/>
              </w:rPr>
              <w:t>specifikacija;</w:t>
            </w:r>
          </w:p>
          <w:p w:rsidR="009F4D92" w:rsidRDefault="00C004E8">
            <w:pPr>
              <w:pStyle w:val="TableParagraph"/>
              <w:numPr>
                <w:ilvl w:val="3"/>
                <w:numId w:val="18"/>
              </w:numPr>
              <w:tabs>
                <w:tab w:val="left" w:pos="1049"/>
              </w:tabs>
              <w:ind w:right="93" w:firstLine="0"/>
              <w:jc w:val="both"/>
              <w:rPr>
                <w:sz w:val="24"/>
              </w:rPr>
            </w:pPr>
            <w:r>
              <w:rPr>
                <w:sz w:val="24"/>
              </w:rPr>
              <w:t>perkančiosios organizacijos siūlomos šalims pasirašyti pirkimo sutarties sąlygos ir (arba) pirkimo sutarties projektas, jeigu jis yra parengtas, įskaitant šio Aprašo 23.4.6 punkte nustatytą</w:t>
            </w:r>
            <w:r>
              <w:rPr>
                <w:spacing w:val="-1"/>
                <w:sz w:val="24"/>
              </w:rPr>
              <w:t xml:space="preserve"> </w:t>
            </w:r>
            <w:r>
              <w:rPr>
                <w:sz w:val="24"/>
              </w:rPr>
              <w:t>informaciją;</w:t>
            </w:r>
          </w:p>
          <w:p w:rsidR="009F4D92" w:rsidRDefault="00C004E8">
            <w:pPr>
              <w:pStyle w:val="TableParagraph"/>
              <w:numPr>
                <w:ilvl w:val="3"/>
                <w:numId w:val="18"/>
              </w:numPr>
              <w:tabs>
                <w:tab w:val="left" w:pos="1023"/>
              </w:tabs>
              <w:ind w:right="98" w:hanging="31"/>
              <w:jc w:val="both"/>
              <w:rPr>
                <w:sz w:val="24"/>
              </w:rPr>
            </w:pPr>
            <w:r>
              <w:rPr>
                <w:sz w:val="24"/>
              </w:rPr>
              <w:t>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w:t>
            </w:r>
            <w:r>
              <w:rPr>
                <w:spacing w:val="-1"/>
                <w:sz w:val="24"/>
              </w:rPr>
              <w:t xml:space="preserve"> </w:t>
            </w:r>
            <w:r>
              <w:rPr>
                <w:sz w:val="24"/>
              </w:rPr>
              <w:t>sąlygos;</w:t>
            </w:r>
          </w:p>
          <w:p w:rsidR="009F4D92" w:rsidRDefault="00C004E8">
            <w:pPr>
              <w:pStyle w:val="TableParagraph"/>
              <w:numPr>
                <w:ilvl w:val="3"/>
                <w:numId w:val="18"/>
              </w:numPr>
              <w:tabs>
                <w:tab w:val="left" w:pos="978"/>
              </w:tabs>
              <w:ind w:left="977" w:hanging="901"/>
              <w:jc w:val="both"/>
              <w:rPr>
                <w:sz w:val="24"/>
              </w:rPr>
            </w:pPr>
            <w:r>
              <w:rPr>
                <w:sz w:val="24"/>
              </w:rPr>
              <w:t>pasiūlymų rengimo</w:t>
            </w:r>
            <w:r>
              <w:rPr>
                <w:spacing w:val="-1"/>
                <w:sz w:val="24"/>
              </w:rPr>
              <w:t xml:space="preserve"> </w:t>
            </w:r>
            <w:r>
              <w:rPr>
                <w:sz w:val="24"/>
              </w:rPr>
              <w:t>reikalavimai;</w:t>
            </w:r>
          </w:p>
          <w:p w:rsidR="009F4D92" w:rsidRDefault="00C004E8">
            <w:pPr>
              <w:pStyle w:val="TableParagraph"/>
              <w:numPr>
                <w:ilvl w:val="3"/>
                <w:numId w:val="18"/>
              </w:numPr>
              <w:tabs>
                <w:tab w:val="left" w:pos="1232"/>
              </w:tabs>
              <w:ind w:right="95" w:firstLine="0"/>
              <w:jc w:val="both"/>
              <w:rPr>
                <w:sz w:val="24"/>
              </w:rPr>
            </w:pPr>
            <w:r>
              <w:rPr>
                <w:sz w:val="24"/>
              </w:rPr>
              <w:t>jei taikoma – tiekėjų pašalinimo pagrindai, kvalifikacijos reikalavimai ir (arba) reikalaujami kokybės vadybos sistemos ir (arba) aplinkos apsaugos vadybos sistemos standartai (toliau – Reikalavimai</w:t>
            </w:r>
            <w:r>
              <w:rPr>
                <w:spacing w:val="-1"/>
                <w:sz w:val="24"/>
              </w:rPr>
              <w:t xml:space="preserve"> </w:t>
            </w:r>
            <w:r>
              <w:rPr>
                <w:sz w:val="24"/>
              </w:rPr>
              <w:t>tiekėjui);</w:t>
            </w:r>
          </w:p>
          <w:p w:rsidR="009F4D92" w:rsidRDefault="00C004E8">
            <w:pPr>
              <w:pStyle w:val="TableParagraph"/>
              <w:numPr>
                <w:ilvl w:val="3"/>
                <w:numId w:val="18"/>
              </w:numPr>
              <w:tabs>
                <w:tab w:val="left" w:pos="1128"/>
              </w:tabs>
              <w:spacing w:line="270" w:lineRule="atLeast"/>
              <w:ind w:right="98" w:firstLine="0"/>
              <w:jc w:val="both"/>
              <w:rPr>
                <w:sz w:val="24"/>
              </w:rPr>
            </w:pPr>
            <w:r>
              <w:rPr>
                <w:sz w:val="24"/>
              </w:rPr>
              <w:t>jei keliami šio Aprašo 23.3.3.6. punkte</w:t>
            </w:r>
            <w:r>
              <w:rPr>
                <w:spacing w:val="43"/>
                <w:sz w:val="24"/>
              </w:rPr>
              <w:t xml:space="preserve"> </w:t>
            </w:r>
            <w:r>
              <w:rPr>
                <w:sz w:val="24"/>
              </w:rPr>
              <w:t>nustatyti reikalavimai – atitiktį jiems patvirtinančių dokumentų sąrašas ir informacija, ar pirkime bus naudojamas Europos</w:t>
            </w:r>
            <w:r>
              <w:rPr>
                <w:spacing w:val="32"/>
                <w:sz w:val="24"/>
              </w:rPr>
              <w:t xml:space="preserve"> </w:t>
            </w:r>
            <w:r>
              <w:rPr>
                <w:sz w:val="24"/>
              </w:rPr>
              <w:t>bendrasis</w:t>
            </w:r>
          </w:p>
        </w:tc>
        <w:tc>
          <w:tcPr>
            <w:tcW w:w="7021" w:type="dxa"/>
          </w:tcPr>
          <w:p w:rsidR="009F4D92" w:rsidRDefault="00C004E8">
            <w:pPr>
              <w:pStyle w:val="TableParagraph"/>
              <w:numPr>
                <w:ilvl w:val="2"/>
                <w:numId w:val="17"/>
              </w:numPr>
              <w:tabs>
                <w:tab w:val="left" w:pos="769"/>
              </w:tabs>
              <w:spacing w:line="261" w:lineRule="exact"/>
              <w:ind w:firstLine="0"/>
              <w:jc w:val="both"/>
              <w:rPr>
                <w:sz w:val="24"/>
              </w:rPr>
            </w:pPr>
            <w:r>
              <w:rPr>
                <w:sz w:val="24"/>
              </w:rPr>
              <w:t>Pirkimo</w:t>
            </w:r>
            <w:r>
              <w:rPr>
                <w:spacing w:val="13"/>
                <w:sz w:val="24"/>
              </w:rPr>
              <w:t xml:space="preserve"> </w:t>
            </w:r>
            <w:r>
              <w:rPr>
                <w:sz w:val="24"/>
              </w:rPr>
              <w:t>dokumentai</w:t>
            </w:r>
            <w:r>
              <w:rPr>
                <w:spacing w:val="13"/>
                <w:sz w:val="24"/>
              </w:rPr>
              <w:t xml:space="preserve"> </w:t>
            </w:r>
            <w:r>
              <w:rPr>
                <w:sz w:val="24"/>
              </w:rPr>
              <w:t>rengiami</w:t>
            </w:r>
            <w:r>
              <w:rPr>
                <w:spacing w:val="14"/>
                <w:sz w:val="24"/>
              </w:rPr>
              <w:t xml:space="preserve"> </w:t>
            </w:r>
            <w:r>
              <w:rPr>
                <w:sz w:val="24"/>
              </w:rPr>
              <w:t>šio</w:t>
            </w:r>
            <w:r>
              <w:rPr>
                <w:spacing w:val="13"/>
                <w:sz w:val="24"/>
              </w:rPr>
              <w:t xml:space="preserve"> </w:t>
            </w:r>
            <w:r>
              <w:rPr>
                <w:sz w:val="24"/>
              </w:rPr>
              <w:t>Aprašo</w:t>
            </w:r>
            <w:r>
              <w:rPr>
                <w:spacing w:val="13"/>
                <w:sz w:val="24"/>
              </w:rPr>
              <w:t xml:space="preserve"> </w:t>
            </w:r>
            <w:r>
              <w:rPr>
                <w:sz w:val="24"/>
              </w:rPr>
              <w:t>23.2.2.</w:t>
            </w:r>
            <w:r>
              <w:rPr>
                <w:spacing w:val="14"/>
                <w:sz w:val="24"/>
              </w:rPr>
              <w:t xml:space="preserve"> </w:t>
            </w:r>
            <w:r>
              <w:rPr>
                <w:sz w:val="24"/>
              </w:rPr>
              <w:t>ir</w:t>
            </w:r>
            <w:r>
              <w:rPr>
                <w:spacing w:val="13"/>
                <w:sz w:val="24"/>
              </w:rPr>
              <w:t xml:space="preserve"> </w:t>
            </w:r>
            <w:r>
              <w:rPr>
                <w:sz w:val="24"/>
              </w:rPr>
              <w:t>23.2.4.</w:t>
            </w:r>
          </w:p>
          <w:p w:rsidR="009F4D92" w:rsidRDefault="00C004E8">
            <w:pPr>
              <w:pStyle w:val="TableParagraph"/>
              <w:spacing w:before="7" w:line="237" w:lineRule="auto"/>
              <w:ind w:left="107" w:right="98"/>
              <w:jc w:val="both"/>
              <w:rPr>
                <w:sz w:val="24"/>
              </w:rPr>
            </w:pPr>
            <w:r>
              <w:rPr>
                <w:sz w:val="24"/>
              </w:rPr>
              <w:t xml:space="preserve">punktuose nustatytais atvejais. </w:t>
            </w:r>
            <w:r>
              <w:rPr>
                <w:b/>
                <w:sz w:val="24"/>
              </w:rPr>
              <w:t>Kitais atvejais pirkimo dokumentai gali būti nerengiami</w:t>
            </w:r>
            <w:r>
              <w:rPr>
                <w:sz w:val="24"/>
              </w:rPr>
              <w:t>, o jei nusprendžiama juos rengti, jų reikalavimai nustatomi perkančiosios organizacijos nuožiūra.</w:t>
            </w:r>
          </w:p>
          <w:p w:rsidR="009F4D92" w:rsidRDefault="00C004E8">
            <w:pPr>
              <w:pStyle w:val="TableParagraph"/>
              <w:numPr>
                <w:ilvl w:val="2"/>
                <w:numId w:val="17"/>
              </w:numPr>
              <w:tabs>
                <w:tab w:val="left" w:pos="840"/>
              </w:tabs>
              <w:spacing w:before="1"/>
              <w:ind w:right="98" w:firstLine="0"/>
              <w:jc w:val="both"/>
              <w:rPr>
                <w:sz w:val="24"/>
              </w:rPr>
            </w:pPr>
            <w:r>
              <w:rPr>
                <w:sz w:val="24"/>
              </w:rPr>
              <w:t>Pirkimo dokumentai turi būti tikslūs, aiškūs, be dviprasmybių, kad tiekėjai galėtų pateikti pasiūlymus, o perkančioji organizacija nupirkti tai, ko</w:t>
            </w:r>
            <w:r>
              <w:rPr>
                <w:spacing w:val="-1"/>
                <w:sz w:val="24"/>
              </w:rPr>
              <w:t xml:space="preserve"> </w:t>
            </w:r>
            <w:r>
              <w:rPr>
                <w:sz w:val="24"/>
              </w:rPr>
              <w:t>reikia.</w:t>
            </w:r>
          </w:p>
          <w:p w:rsidR="009F4D92" w:rsidRDefault="00C004E8">
            <w:pPr>
              <w:pStyle w:val="TableParagraph"/>
              <w:numPr>
                <w:ilvl w:val="2"/>
                <w:numId w:val="17"/>
              </w:numPr>
              <w:tabs>
                <w:tab w:val="left" w:pos="855"/>
              </w:tabs>
              <w:spacing w:before="8" w:line="237" w:lineRule="auto"/>
              <w:ind w:right="94" w:firstLine="0"/>
              <w:jc w:val="both"/>
              <w:rPr>
                <w:sz w:val="24"/>
              </w:rPr>
            </w:pPr>
            <w:r>
              <w:rPr>
                <w:b/>
                <w:sz w:val="24"/>
              </w:rPr>
              <w:t xml:space="preserve">Kreipiamasi į tiekėją (-us) žodžiu ar raštu. </w:t>
            </w:r>
            <w:r>
              <w:rPr>
                <w:sz w:val="24"/>
              </w:rPr>
              <w:t>Jei kreipiamasi raštu – nurodomas pasiūlymų pateikimo terminas. Jis nustatomas toks, kad tiekėjui pakaktų laiko parengti</w:t>
            </w:r>
            <w:r>
              <w:rPr>
                <w:spacing w:val="-2"/>
                <w:sz w:val="24"/>
              </w:rPr>
              <w:t xml:space="preserve"> </w:t>
            </w:r>
            <w:r>
              <w:rPr>
                <w:sz w:val="24"/>
              </w:rPr>
              <w:t>pasiūlymą.</w:t>
            </w:r>
          </w:p>
          <w:p w:rsidR="009F4D92" w:rsidRDefault="00C004E8">
            <w:pPr>
              <w:pStyle w:val="TableParagraph"/>
              <w:numPr>
                <w:ilvl w:val="2"/>
                <w:numId w:val="17"/>
              </w:numPr>
              <w:tabs>
                <w:tab w:val="left" w:pos="769"/>
              </w:tabs>
              <w:spacing w:before="1"/>
              <w:ind w:firstLine="0"/>
              <w:jc w:val="both"/>
              <w:rPr>
                <w:sz w:val="24"/>
              </w:rPr>
            </w:pPr>
            <w:r>
              <w:rPr>
                <w:sz w:val="24"/>
              </w:rPr>
              <w:t>Susipažinimo</w:t>
            </w:r>
            <w:r>
              <w:rPr>
                <w:spacing w:val="24"/>
                <w:sz w:val="24"/>
              </w:rPr>
              <w:t xml:space="preserve"> </w:t>
            </w:r>
            <w:r>
              <w:rPr>
                <w:sz w:val="24"/>
              </w:rPr>
              <w:t>su</w:t>
            </w:r>
            <w:r>
              <w:rPr>
                <w:spacing w:val="21"/>
                <w:sz w:val="24"/>
              </w:rPr>
              <w:t xml:space="preserve"> </w:t>
            </w:r>
            <w:r>
              <w:rPr>
                <w:sz w:val="24"/>
              </w:rPr>
              <w:t>pateiktais</w:t>
            </w:r>
            <w:r>
              <w:rPr>
                <w:spacing w:val="24"/>
                <w:sz w:val="24"/>
              </w:rPr>
              <w:t xml:space="preserve"> </w:t>
            </w:r>
            <w:r>
              <w:rPr>
                <w:sz w:val="24"/>
              </w:rPr>
              <w:t>pasiūlymais</w:t>
            </w:r>
            <w:r>
              <w:rPr>
                <w:spacing w:val="24"/>
                <w:sz w:val="24"/>
              </w:rPr>
              <w:t xml:space="preserve"> </w:t>
            </w:r>
            <w:r>
              <w:rPr>
                <w:sz w:val="24"/>
              </w:rPr>
              <w:t>procedūra</w:t>
            </w:r>
            <w:r>
              <w:rPr>
                <w:spacing w:val="24"/>
                <w:sz w:val="24"/>
              </w:rPr>
              <w:t xml:space="preserve"> </w:t>
            </w:r>
            <w:r>
              <w:rPr>
                <w:sz w:val="24"/>
              </w:rPr>
              <w:t>gali</w:t>
            </w:r>
            <w:r>
              <w:rPr>
                <w:spacing w:val="24"/>
                <w:sz w:val="24"/>
              </w:rPr>
              <w:t xml:space="preserve"> </w:t>
            </w:r>
            <w:r>
              <w:rPr>
                <w:sz w:val="24"/>
              </w:rPr>
              <w:t>nevykti</w:t>
            </w:r>
          </w:p>
          <w:p w:rsidR="009F4D92" w:rsidRDefault="00C004E8">
            <w:pPr>
              <w:pStyle w:val="TableParagraph"/>
              <w:spacing w:before="5"/>
              <w:ind w:left="107" w:right="97"/>
              <w:jc w:val="both"/>
              <w:rPr>
                <w:sz w:val="24"/>
              </w:rPr>
            </w:pPr>
            <w:r>
              <w:rPr>
                <w:sz w:val="24"/>
              </w:rPr>
              <w:t xml:space="preserve">– tokiu atveju </w:t>
            </w:r>
            <w:r>
              <w:rPr>
                <w:b/>
                <w:sz w:val="24"/>
              </w:rPr>
              <w:t xml:space="preserve">patikrinama, ar tiekėjo siūlomas pirkimo objektas atitinka perkančiosios organizacijos poreikius ir ar tiekėjo siūloma kaina nėra per didelė ir perkančiajai organizacijai nepriimtina. </w:t>
            </w:r>
            <w:r>
              <w:rPr>
                <w:sz w:val="24"/>
              </w:rPr>
              <w:t>23.3.5. Perkančioji organizacija gali nevertinti viso tiekėjo pasiūlymo, jeigu patikrinusi jo dalį nustato, kad pasiūlymas, vadovaujantis jam nustatytais reikalavimais, turi būti</w:t>
            </w:r>
            <w:r>
              <w:rPr>
                <w:spacing w:val="-5"/>
                <w:sz w:val="24"/>
              </w:rPr>
              <w:t xml:space="preserve"> </w:t>
            </w:r>
            <w:r>
              <w:rPr>
                <w:sz w:val="24"/>
              </w:rPr>
              <w:t>atmetamas.</w:t>
            </w:r>
          </w:p>
          <w:p w:rsidR="009F4D92" w:rsidRDefault="00C004E8">
            <w:pPr>
              <w:pStyle w:val="TableParagraph"/>
              <w:numPr>
                <w:ilvl w:val="2"/>
                <w:numId w:val="16"/>
              </w:numPr>
              <w:tabs>
                <w:tab w:val="left" w:pos="939"/>
              </w:tabs>
              <w:ind w:right="96" w:firstLine="0"/>
              <w:jc w:val="both"/>
              <w:rPr>
                <w:sz w:val="24"/>
              </w:rPr>
            </w:pPr>
            <w:r>
              <w:rPr>
                <w:sz w:val="24"/>
              </w:rPr>
              <w:t>Jei buvo numatyta, kad pirkimo metu bus deramasi – vykdomos</w:t>
            </w:r>
            <w:r>
              <w:rPr>
                <w:spacing w:val="-1"/>
                <w:sz w:val="24"/>
              </w:rPr>
              <w:t xml:space="preserve"> </w:t>
            </w:r>
            <w:r>
              <w:rPr>
                <w:sz w:val="24"/>
              </w:rPr>
              <w:t>derybos.</w:t>
            </w:r>
          </w:p>
          <w:p w:rsidR="009F4D92" w:rsidRDefault="00C004E8">
            <w:pPr>
              <w:pStyle w:val="TableParagraph"/>
              <w:numPr>
                <w:ilvl w:val="2"/>
                <w:numId w:val="16"/>
              </w:numPr>
              <w:tabs>
                <w:tab w:val="left" w:pos="829"/>
              </w:tabs>
              <w:spacing w:before="1" w:line="274" w:lineRule="exact"/>
              <w:ind w:left="828" w:hanging="721"/>
              <w:jc w:val="both"/>
              <w:rPr>
                <w:b/>
                <w:sz w:val="24"/>
              </w:rPr>
            </w:pPr>
            <w:r>
              <w:rPr>
                <w:b/>
                <w:sz w:val="24"/>
              </w:rPr>
              <w:t>Priimamas sprendimas dėl</w:t>
            </w:r>
            <w:r>
              <w:rPr>
                <w:b/>
                <w:spacing w:val="-1"/>
                <w:sz w:val="24"/>
              </w:rPr>
              <w:t xml:space="preserve"> </w:t>
            </w:r>
            <w:r>
              <w:rPr>
                <w:b/>
                <w:sz w:val="24"/>
              </w:rPr>
              <w:t>laimėtojo:</w:t>
            </w:r>
          </w:p>
          <w:p w:rsidR="009F4D92" w:rsidRDefault="00C004E8">
            <w:pPr>
              <w:pStyle w:val="TableParagraph"/>
              <w:numPr>
                <w:ilvl w:val="3"/>
                <w:numId w:val="16"/>
              </w:numPr>
              <w:tabs>
                <w:tab w:val="left" w:pos="1073"/>
              </w:tabs>
              <w:ind w:right="98" w:firstLine="0"/>
              <w:jc w:val="both"/>
              <w:rPr>
                <w:sz w:val="24"/>
              </w:rPr>
            </w:pPr>
            <w:r>
              <w:rPr>
                <w:sz w:val="24"/>
              </w:rPr>
              <w:t>Laimėtoju gali būti pasirenkamas tik toks tiekėjas, kurio pasiūlymas atitinka perkančiosios organizacijos poreikius (jei buvo rengiami pirkimo dokumentai – juose nustatytus reikalavimus) ir tiekėjo siūloma kaina nėra per didelė ir perkančiajai organizacijai nepriimtina;</w:t>
            </w:r>
          </w:p>
          <w:p w:rsidR="009F4D92" w:rsidRDefault="00C004E8">
            <w:pPr>
              <w:pStyle w:val="TableParagraph"/>
              <w:numPr>
                <w:ilvl w:val="3"/>
                <w:numId w:val="16"/>
              </w:numPr>
              <w:tabs>
                <w:tab w:val="left" w:pos="1061"/>
              </w:tabs>
              <w:spacing w:line="270" w:lineRule="atLeast"/>
              <w:ind w:right="99" w:firstLine="0"/>
              <w:jc w:val="both"/>
              <w:rPr>
                <w:sz w:val="24"/>
              </w:rPr>
            </w:pPr>
            <w:r>
              <w:rPr>
                <w:sz w:val="24"/>
              </w:rPr>
              <w:t>Jei buvo apklausti keli tiekėjai, laimėtoju išrenkamas tas, kurio pasiūlymas geriausiai tenkina perkančiosios organizacijos poreikius (jei buvo rengiami pirkimo dokumentai – juose nustatytus reikalavimus) ir tiekėjo siūloma kaina nėra per didelė ir perkančiajai organizacijai</w:t>
            </w:r>
            <w:r>
              <w:rPr>
                <w:spacing w:val="-1"/>
                <w:sz w:val="24"/>
              </w:rPr>
              <w:t xml:space="preserve"> </w:t>
            </w:r>
            <w:r>
              <w:rPr>
                <w:sz w:val="24"/>
              </w:rPr>
              <w:t>nepriimtina.</w:t>
            </w:r>
          </w:p>
        </w:tc>
      </w:tr>
    </w:tbl>
    <w:p w:rsidR="009F4D92" w:rsidRDefault="009F4D92">
      <w:pPr>
        <w:spacing w:line="270" w:lineRule="atLeast"/>
        <w:jc w:val="both"/>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61" w:lineRule="exact"/>
              <w:ind w:left="107"/>
              <w:jc w:val="both"/>
              <w:rPr>
                <w:sz w:val="24"/>
              </w:rPr>
            </w:pPr>
            <w:r>
              <w:rPr>
                <w:sz w:val="24"/>
              </w:rPr>
              <w:t>viešojo pirkimo dokumentas (toliau – EBVPD), vadovaujantis</w:t>
            </w:r>
          </w:p>
          <w:p w:rsidR="009F4D92" w:rsidRDefault="00C004E8">
            <w:pPr>
              <w:pStyle w:val="TableParagraph"/>
              <w:ind w:left="107" w:right="97"/>
              <w:jc w:val="both"/>
              <w:rPr>
                <w:sz w:val="24"/>
              </w:rPr>
            </w:pPr>
            <w:r>
              <w:rPr>
                <w:sz w:val="24"/>
              </w:rPr>
              <w:t>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9F4D92" w:rsidRDefault="00C004E8">
            <w:pPr>
              <w:pStyle w:val="TableParagraph"/>
              <w:numPr>
                <w:ilvl w:val="3"/>
                <w:numId w:val="15"/>
              </w:numPr>
              <w:tabs>
                <w:tab w:val="left" w:pos="1102"/>
              </w:tabs>
              <w:spacing w:before="1"/>
              <w:ind w:right="97" w:firstLine="0"/>
              <w:jc w:val="both"/>
              <w:rPr>
                <w:sz w:val="24"/>
              </w:rPr>
            </w:pPr>
            <w:r>
              <w:rPr>
                <w:sz w:val="24"/>
              </w:rPr>
              <w:t>informacija, kaip turi būti apskaičiuota ir išreikšta pasiūlymuose nurodoma kaina ar sąnaudos. Į kainą ar sąnaudas turi būti įskaičiuoti visi</w:t>
            </w:r>
            <w:r>
              <w:rPr>
                <w:spacing w:val="-3"/>
                <w:sz w:val="24"/>
              </w:rPr>
              <w:t xml:space="preserve"> </w:t>
            </w:r>
            <w:r>
              <w:rPr>
                <w:sz w:val="24"/>
              </w:rPr>
              <w:t>mokesčiai;</w:t>
            </w:r>
          </w:p>
          <w:p w:rsidR="009F4D92" w:rsidRDefault="00C004E8">
            <w:pPr>
              <w:pStyle w:val="TableParagraph"/>
              <w:numPr>
                <w:ilvl w:val="3"/>
                <w:numId w:val="15"/>
              </w:numPr>
              <w:tabs>
                <w:tab w:val="left" w:pos="1013"/>
              </w:tabs>
              <w:ind w:right="97" w:firstLine="0"/>
              <w:jc w:val="both"/>
              <w:rPr>
                <w:sz w:val="24"/>
              </w:rPr>
            </w:pPr>
            <w:r>
              <w:rPr>
                <w:sz w:val="24"/>
              </w:rPr>
              <w:t>reikalavimas tiekėjams nurodyti, kokiai pirkimo daliai ir kokie subtiekėjai (jeigu jie žinomi)</w:t>
            </w:r>
            <w:r>
              <w:rPr>
                <w:spacing w:val="-4"/>
                <w:sz w:val="24"/>
              </w:rPr>
              <w:t xml:space="preserve"> </w:t>
            </w:r>
            <w:r>
              <w:rPr>
                <w:sz w:val="24"/>
              </w:rPr>
              <w:t>pasitelkiami;</w:t>
            </w:r>
          </w:p>
          <w:p w:rsidR="009F4D92" w:rsidRDefault="00C004E8">
            <w:pPr>
              <w:pStyle w:val="TableParagraph"/>
              <w:numPr>
                <w:ilvl w:val="3"/>
                <w:numId w:val="15"/>
              </w:numPr>
              <w:tabs>
                <w:tab w:val="left" w:pos="1270"/>
              </w:tabs>
              <w:ind w:right="96" w:firstLine="0"/>
              <w:jc w:val="both"/>
              <w:rPr>
                <w:sz w:val="24"/>
              </w:rPr>
            </w:pPr>
            <w:r>
              <w:rPr>
                <w:sz w:val="24"/>
              </w:rPr>
              <w:t>informacija, kad tiekėjas privalo nurodyti, kuri informacija, vadovaujantis Viešųjų pirkimų įstatymo 20 straipsniu, yra konfidenciali;</w:t>
            </w:r>
          </w:p>
          <w:p w:rsidR="009F4D92" w:rsidRDefault="00C004E8">
            <w:pPr>
              <w:pStyle w:val="TableParagraph"/>
              <w:numPr>
                <w:ilvl w:val="3"/>
                <w:numId w:val="15"/>
              </w:numPr>
              <w:tabs>
                <w:tab w:val="left" w:pos="1070"/>
              </w:tabs>
              <w:ind w:right="101" w:firstLine="0"/>
              <w:jc w:val="both"/>
              <w:rPr>
                <w:sz w:val="24"/>
              </w:rPr>
            </w:pPr>
            <w:r>
              <w:rPr>
                <w:sz w:val="24"/>
              </w:rPr>
              <w:t>informacija apie pasiūlymų pateikimo termino pabaigą, pateikimo vietą ir</w:t>
            </w:r>
            <w:r>
              <w:rPr>
                <w:spacing w:val="-2"/>
                <w:sz w:val="24"/>
              </w:rPr>
              <w:t xml:space="preserve"> </w:t>
            </w:r>
            <w:r>
              <w:rPr>
                <w:sz w:val="24"/>
              </w:rPr>
              <w:t>būdą;</w:t>
            </w:r>
          </w:p>
          <w:p w:rsidR="009F4D92" w:rsidRDefault="00C004E8">
            <w:pPr>
              <w:pStyle w:val="TableParagraph"/>
              <w:numPr>
                <w:ilvl w:val="3"/>
                <w:numId w:val="15"/>
              </w:numPr>
              <w:tabs>
                <w:tab w:val="left" w:pos="1342"/>
              </w:tabs>
              <w:spacing w:before="11" w:line="228" w:lineRule="auto"/>
              <w:ind w:right="97" w:firstLine="0"/>
              <w:jc w:val="both"/>
              <w:rPr>
                <w:sz w:val="24"/>
              </w:rPr>
            </w:pPr>
            <w:r>
              <w:rPr>
                <w:sz w:val="24"/>
              </w:rPr>
              <w:t>informacija apie galimybę šifruoti teikiamus pasiūlymus</w:t>
            </w:r>
            <w:r>
              <w:rPr>
                <w:position w:val="9"/>
                <w:sz w:val="16"/>
              </w:rPr>
              <w:t>vi</w:t>
            </w:r>
            <w:r>
              <w:rPr>
                <w:sz w:val="24"/>
              </w:rPr>
              <w:t>;</w:t>
            </w:r>
          </w:p>
          <w:p w:rsidR="009F4D92" w:rsidRDefault="00C004E8">
            <w:pPr>
              <w:pStyle w:val="TableParagraph"/>
              <w:numPr>
                <w:ilvl w:val="3"/>
                <w:numId w:val="15"/>
              </w:numPr>
              <w:tabs>
                <w:tab w:val="left" w:pos="1249"/>
              </w:tabs>
              <w:spacing w:before="2"/>
              <w:ind w:right="96" w:firstLine="0"/>
              <w:jc w:val="both"/>
              <w:rPr>
                <w:sz w:val="24"/>
              </w:rPr>
            </w:pPr>
            <w:r>
              <w:rPr>
                <w:sz w:val="24"/>
              </w:rPr>
              <w:t xml:space="preserve">jei pasiūlymai teikiami CVP </w:t>
            </w:r>
            <w:r>
              <w:rPr>
                <w:spacing w:val="-3"/>
                <w:sz w:val="24"/>
              </w:rPr>
              <w:t xml:space="preserve">IS </w:t>
            </w:r>
            <w:r>
              <w:rPr>
                <w:sz w:val="24"/>
              </w:rPr>
              <w:t>priemonėmis – informacija, kad susipažinimo su pasiūlymais procedūroje  tiekėjai ar jų įgalioti atstovai</w:t>
            </w:r>
            <w:r>
              <w:rPr>
                <w:spacing w:val="-2"/>
                <w:sz w:val="24"/>
              </w:rPr>
              <w:t xml:space="preserve"> </w:t>
            </w:r>
            <w:r>
              <w:rPr>
                <w:sz w:val="24"/>
              </w:rPr>
              <w:t>nedalyvauja;</w:t>
            </w:r>
          </w:p>
          <w:p w:rsidR="009F4D92" w:rsidRDefault="00C004E8">
            <w:pPr>
              <w:pStyle w:val="TableParagraph"/>
              <w:numPr>
                <w:ilvl w:val="3"/>
                <w:numId w:val="15"/>
              </w:numPr>
              <w:tabs>
                <w:tab w:val="left" w:pos="1174"/>
              </w:tabs>
              <w:ind w:right="96" w:firstLine="5"/>
              <w:jc w:val="both"/>
              <w:rPr>
                <w:sz w:val="24"/>
              </w:rPr>
            </w:pPr>
            <w:r>
              <w:rPr>
                <w:sz w:val="24"/>
              </w:rPr>
              <w:t>pasiūlymų vertinimo kriterijai ir sąlygos. Perkančioji organizacija ekonomiškai naudingiausią pasiūlymą išrenka vadovaudamasi Viešųjų pirkimų įstatymo 55 straipsnio 1 dalyje ir 3 – 7 dalyse nustatytais</w:t>
            </w:r>
            <w:r>
              <w:rPr>
                <w:spacing w:val="-3"/>
                <w:sz w:val="24"/>
              </w:rPr>
              <w:t xml:space="preserve"> </w:t>
            </w:r>
            <w:r>
              <w:rPr>
                <w:sz w:val="24"/>
              </w:rPr>
              <w:t>reikalavimais;</w:t>
            </w:r>
          </w:p>
          <w:p w:rsidR="009F4D92" w:rsidRDefault="00C004E8">
            <w:pPr>
              <w:pStyle w:val="TableParagraph"/>
              <w:numPr>
                <w:ilvl w:val="3"/>
                <w:numId w:val="15"/>
              </w:numPr>
              <w:tabs>
                <w:tab w:val="left" w:pos="1131"/>
              </w:tabs>
              <w:spacing w:line="270" w:lineRule="atLeast"/>
              <w:ind w:right="97" w:firstLine="0"/>
              <w:jc w:val="both"/>
              <w:rPr>
                <w:sz w:val="24"/>
              </w:rPr>
            </w:pPr>
            <w:r>
              <w:rPr>
                <w:sz w:val="24"/>
              </w:rPr>
              <w:t>informacija, ar pirkimo metu bus deramasi arba kokiais atvejais bus deramasi, derybų sąlygos bei tvarka ir ar bus prašoma pateikti galutinius</w:t>
            </w:r>
            <w:r>
              <w:rPr>
                <w:spacing w:val="-1"/>
                <w:sz w:val="24"/>
              </w:rPr>
              <w:t xml:space="preserve"> </w:t>
            </w:r>
            <w:r>
              <w:rPr>
                <w:sz w:val="24"/>
              </w:rPr>
              <w:t>pasiūlymus;</w:t>
            </w:r>
          </w:p>
        </w:tc>
        <w:tc>
          <w:tcPr>
            <w:tcW w:w="7021" w:type="dxa"/>
          </w:tcPr>
          <w:p w:rsidR="009F4D92" w:rsidRDefault="00C004E8">
            <w:pPr>
              <w:pStyle w:val="TableParagraph"/>
              <w:numPr>
                <w:ilvl w:val="2"/>
                <w:numId w:val="14"/>
              </w:numPr>
              <w:tabs>
                <w:tab w:val="left" w:pos="838"/>
              </w:tabs>
              <w:spacing w:line="261" w:lineRule="exact"/>
              <w:ind w:firstLine="0"/>
              <w:rPr>
                <w:sz w:val="24"/>
              </w:rPr>
            </w:pPr>
            <w:r>
              <w:rPr>
                <w:sz w:val="24"/>
              </w:rPr>
              <w:t>Suinteresuotieji dalyviai ne vėliau kaip per 5 darbo dienas</w:t>
            </w:r>
            <w:r>
              <w:rPr>
                <w:spacing w:val="4"/>
                <w:sz w:val="24"/>
              </w:rPr>
              <w:t xml:space="preserve"> </w:t>
            </w:r>
            <w:r>
              <w:rPr>
                <w:sz w:val="24"/>
              </w:rPr>
              <w:t>nuo</w:t>
            </w:r>
          </w:p>
          <w:p w:rsidR="009F4D92" w:rsidRDefault="00C004E8">
            <w:pPr>
              <w:pStyle w:val="TableParagraph"/>
              <w:ind w:left="107" w:right="97"/>
              <w:jc w:val="both"/>
              <w:rPr>
                <w:sz w:val="24"/>
              </w:rPr>
            </w:pPr>
            <w:r>
              <w:rPr>
                <w:sz w:val="24"/>
              </w:rPr>
              <w:t>sprendimo priėmimo raštu informuojami apie procedūros rezultatus, vadovaujantis Viešųjų pirkimų įstatymo 58 straipsnio 1 dalies reikalavimais, išskyrus atvejus, kai pirkimo sutartis sudaroma žodžiu.</w:t>
            </w:r>
          </w:p>
          <w:p w:rsidR="009F4D92" w:rsidRDefault="00C004E8">
            <w:pPr>
              <w:pStyle w:val="TableParagraph"/>
              <w:numPr>
                <w:ilvl w:val="2"/>
                <w:numId w:val="14"/>
              </w:numPr>
              <w:tabs>
                <w:tab w:val="left" w:pos="829"/>
              </w:tabs>
              <w:spacing w:before="5"/>
              <w:ind w:right="102" w:firstLine="0"/>
              <w:jc w:val="both"/>
              <w:rPr>
                <w:sz w:val="24"/>
              </w:rPr>
            </w:pPr>
            <w:r>
              <w:rPr>
                <w:b/>
                <w:sz w:val="24"/>
              </w:rPr>
              <w:t>Su tiekėju, kurio pasiūlymas nustatytas laimėjęs,</w:t>
            </w:r>
            <w:r>
              <w:rPr>
                <w:b/>
                <w:spacing w:val="-19"/>
                <w:sz w:val="24"/>
              </w:rPr>
              <w:t xml:space="preserve"> </w:t>
            </w:r>
            <w:r>
              <w:rPr>
                <w:b/>
                <w:sz w:val="24"/>
              </w:rPr>
              <w:t>sudaroma pirkimo ar preliminarioji</w:t>
            </w:r>
            <w:r>
              <w:rPr>
                <w:b/>
                <w:spacing w:val="-2"/>
                <w:sz w:val="24"/>
              </w:rPr>
              <w:t xml:space="preserve"> </w:t>
            </w:r>
            <w:r>
              <w:rPr>
                <w:b/>
                <w:sz w:val="24"/>
              </w:rPr>
              <w:t>sutartis</w:t>
            </w:r>
            <w:r>
              <w:rPr>
                <w:sz w:val="24"/>
              </w:rPr>
              <w:t>.</w:t>
            </w:r>
          </w:p>
        </w:tc>
      </w:tr>
    </w:tbl>
    <w:p w:rsidR="009F4D92" w:rsidRDefault="009F4D92">
      <w:pPr>
        <w:jc w:val="both"/>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numPr>
                <w:ilvl w:val="3"/>
                <w:numId w:val="13"/>
              </w:numPr>
              <w:tabs>
                <w:tab w:val="left" w:pos="1153"/>
              </w:tabs>
              <w:spacing w:line="261" w:lineRule="exact"/>
              <w:ind w:firstLine="0"/>
              <w:jc w:val="both"/>
              <w:rPr>
                <w:sz w:val="24"/>
              </w:rPr>
            </w:pPr>
            <w:r>
              <w:rPr>
                <w:sz w:val="24"/>
              </w:rPr>
              <w:t>būdai,</w:t>
            </w:r>
            <w:r>
              <w:rPr>
                <w:spacing w:val="22"/>
                <w:sz w:val="24"/>
              </w:rPr>
              <w:t xml:space="preserve"> </w:t>
            </w:r>
            <w:r>
              <w:rPr>
                <w:sz w:val="24"/>
              </w:rPr>
              <w:t>kuriais</w:t>
            </w:r>
            <w:r>
              <w:rPr>
                <w:spacing w:val="23"/>
                <w:sz w:val="24"/>
              </w:rPr>
              <w:t xml:space="preserve"> </w:t>
            </w:r>
            <w:r>
              <w:rPr>
                <w:sz w:val="24"/>
              </w:rPr>
              <w:t>tiekėjai</w:t>
            </w:r>
            <w:r>
              <w:rPr>
                <w:spacing w:val="21"/>
                <w:sz w:val="24"/>
              </w:rPr>
              <w:t xml:space="preserve"> </w:t>
            </w:r>
            <w:r>
              <w:rPr>
                <w:sz w:val="24"/>
              </w:rPr>
              <w:t>gali</w:t>
            </w:r>
            <w:r>
              <w:rPr>
                <w:spacing w:val="23"/>
                <w:sz w:val="24"/>
              </w:rPr>
              <w:t xml:space="preserve"> </w:t>
            </w:r>
            <w:r>
              <w:rPr>
                <w:sz w:val="24"/>
              </w:rPr>
              <w:t>prašyti</w:t>
            </w:r>
            <w:r>
              <w:rPr>
                <w:spacing w:val="23"/>
                <w:sz w:val="24"/>
              </w:rPr>
              <w:t xml:space="preserve"> </w:t>
            </w:r>
            <w:r>
              <w:rPr>
                <w:sz w:val="24"/>
              </w:rPr>
              <w:t>pirkimo</w:t>
            </w:r>
            <w:r>
              <w:rPr>
                <w:spacing w:val="21"/>
                <w:sz w:val="24"/>
              </w:rPr>
              <w:t xml:space="preserve"> </w:t>
            </w:r>
            <w:r>
              <w:rPr>
                <w:sz w:val="24"/>
              </w:rPr>
              <w:t>dokumentų</w:t>
            </w:r>
          </w:p>
          <w:p w:rsidR="009F4D92" w:rsidRDefault="00C004E8">
            <w:pPr>
              <w:pStyle w:val="TableParagraph"/>
              <w:ind w:left="107" w:right="97"/>
              <w:jc w:val="both"/>
              <w:rPr>
                <w:sz w:val="24"/>
              </w:rPr>
            </w:pPr>
            <w:r>
              <w:rPr>
                <w:sz w:val="24"/>
              </w:rPr>
              <w:t>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9F4D92" w:rsidRDefault="00C004E8">
            <w:pPr>
              <w:pStyle w:val="TableParagraph"/>
              <w:numPr>
                <w:ilvl w:val="3"/>
                <w:numId w:val="13"/>
              </w:numPr>
              <w:tabs>
                <w:tab w:val="left" w:pos="1133"/>
              </w:tabs>
              <w:ind w:right="97" w:firstLine="0"/>
              <w:jc w:val="both"/>
              <w:rPr>
                <w:sz w:val="24"/>
              </w:rPr>
            </w:pPr>
            <w:r>
              <w:rPr>
                <w:sz w:val="24"/>
              </w:rPr>
              <w:t>pirkimo organizatoriaus arba Komisijos narių (vieno ar kelių), kurie įgalioti palaikyti tiesioginį ryšį su tiekėjais ir gauti iš jų (ne tarpininkų) pranešimus, susijusius su pirkimų procedūromis, vardai, pavardės, kontaktinė</w:t>
            </w:r>
            <w:r>
              <w:rPr>
                <w:spacing w:val="-4"/>
                <w:sz w:val="24"/>
              </w:rPr>
              <w:t xml:space="preserve"> </w:t>
            </w:r>
            <w:r>
              <w:rPr>
                <w:sz w:val="24"/>
              </w:rPr>
              <w:t>informacija;</w:t>
            </w:r>
          </w:p>
          <w:p w:rsidR="009F4D92" w:rsidRDefault="00C004E8">
            <w:pPr>
              <w:pStyle w:val="TableParagraph"/>
              <w:numPr>
                <w:ilvl w:val="3"/>
                <w:numId w:val="13"/>
              </w:numPr>
              <w:tabs>
                <w:tab w:val="left" w:pos="1131"/>
              </w:tabs>
              <w:spacing w:before="1"/>
              <w:ind w:right="99" w:firstLine="0"/>
              <w:jc w:val="both"/>
              <w:rPr>
                <w:sz w:val="24"/>
              </w:rPr>
            </w:pPr>
            <w:r>
              <w:rPr>
                <w:sz w:val="24"/>
              </w:rPr>
              <w:t>kita informacija, nurodyta Viešųjų pirkimų įstatymo 35 straipsnyje, pirkimo dokumentuose pateikiama pagal poreikį, atsižvelgiant į pirkimo objekto</w:t>
            </w:r>
            <w:r>
              <w:rPr>
                <w:spacing w:val="-1"/>
                <w:sz w:val="24"/>
              </w:rPr>
              <w:t xml:space="preserve"> </w:t>
            </w:r>
            <w:r>
              <w:rPr>
                <w:sz w:val="24"/>
              </w:rPr>
              <w:t>specifiką.</w:t>
            </w:r>
          </w:p>
          <w:p w:rsidR="009F4D92" w:rsidRDefault="00C004E8">
            <w:pPr>
              <w:pStyle w:val="TableParagraph"/>
              <w:numPr>
                <w:ilvl w:val="2"/>
                <w:numId w:val="12"/>
              </w:numPr>
              <w:tabs>
                <w:tab w:val="left" w:pos="989"/>
              </w:tabs>
              <w:spacing w:before="4"/>
              <w:ind w:right="94" w:firstLine="0"/>
              <w:jc w:val="both"/>
              <w:rPr>
                <w:sz w:val="24"/>
              </w:rPr>
            </w:pPr>
            <w:r>
              <w:rPr>
                <w:b/>
                <w:sz w:val="24"/>
              </w:rPr>
              <w:t xml:space="preserve">Nustatomas pasiūlymų pateikimo terminas. </w:t>
            </w:r>
            <w:r>
              <w:rPr>
                <w:sz w:val="24"/>
              </w:rPr>
              <w:t xml:space="preserve">Jis nustatomas toks, kad tiekėjui pakaktų laiko parengti pasiūlymą pagal nustatytus reikalavimus. Minimalus pasiūlymų pateikimo terminas – 3 darbo dienos nuo skelbimo paskelbimo CVP </w:t>
            </w:r>
            <w:r>
              <w:rPr>
                <w:spacing w:val="-3"/>
                <w:sz w:val="24"/>
              </w:rPr>
              <w:t xml:space="preserve">IS </w:t>
            </w:r>
            <w:r>
              <w:rPr>
                <w:sz w:val="24"/>
              </w:rPr>
              <w:t>dienos. Nustatant pasiūlymo pateikimo terminą, turi būti atsižvelgiama į laiką, reikalingą Viešųjų pirkimų tarnybai skelbimui paskelbti (1 darbo</w:t>
            </w:r>
            <w:r>
              <w:rPr>
                <w:spacing w:val="-1"/>
                <w:sz w:val="24"/>
              </w:rPr>
              <w:t xml:space="preserve"> </w:t>
            </w:r>
            <w:r>
              <w:rPr>
                <w:sz w:val="24"/>
              </w:rPr>
              <w:t>diena).</w:t>
            </w:r>
          </w:p>
          <w:p w:rsidR="009F4D92" w:rsidRDefault="00C004E8">
            <w:pPr>
              <w:pStyle w:val="TableParagraph"/>
              <w:numPr>
                <w:ilvl w:val="2"/>
                <w:numId w:val="12"/>
              </w:numPr>
              <w:tabs>
                <w:tab w:val="left" w:pos="855"/>
              </w:tabs>
              <w:spacing w:before="7" w:line="228" w:lineRule="auto"/>
              <w:ind w:left="107" w:right="94" w:firstLine="0"/>
              <w:jc w:val="both"/>
              <w:rPr>
                <w:sz w:val="24"/>
              </w:rPr>
            </w:pPr>
            <w:r>
              <w:rPr>
                <w:b/>
                <w:sz w:val="24"/>
              </w:rPr>
              <w:t xml:space="preserve">Paskelbiamas skelbimas apie pirkimą </w:t>
            </w:r>
            <w:r>
              <w:rPr>
                <w:sz w:val="24"/>
              </w:rPr>
              <w:t>Viešųjų pirkimų tarnybos nustatyta</w:t>
            </w:r>
            <w:r>
              <w:rPr>
                <w:spacing w:val="-1"/>
                <w:sz w:val="24"/>
              </w:rPr>
              <w:t xml:space="preserve"> </w:t>
            </w:r>
            <w:r>
              <w:rPr>
                <w:sz w:val="24"/>
              </w:rPr>
              <w:t>tvarka</w:t>
            </w:r>
            <w:r>
              <w:rPr>
                <w:position w:val="9"/>
                <w:sz w:val="16"/>
              </w:rPr>
              <w:t>vii</w:t>
            </w:r>
            <w:r>
              <w:rPr>
                <w:sz w:val="24"/>
              </w:rPr>
              <w:t>.</w:t>
            </w:r>
          </w:p>
          <w:p w:rsidR="009F4D92" w:rsidRDefault="00C004E8">
            <w:pPr>
              <w:pStyle w:val="TableParagraph"/>
              <w:numPr>
                <w:ilvl w:val="2"/>
                <w:numId w:val="12"/>
              </w:numPr>
              <w:tabs>
                <w:tab w:val="left" w:pos="1129"/>
              </w:tabs>
              <w:spacing w:before="6"/>
              <w:ind w:left="107" w:right="95" w:firstLine="0"/>
              <w:jc w:val="both"/>
              <w:rPr>
                <w:sz w:val="24"/>
              </w:rPr>
            </w:pPr>
            <w:r>
              <w:rPr>
                <w:b/>
                <w:sz w:val="24"/>
              </w:rPr>
              <w:t>Jei gauta paklausimų dėl pirkimo dokumentų, teikiami pirkimo dokumentų paaiškinimai ar patikslinimai</w:t>
            </w:r>
            <w:r>
              <w:rPr>
                <w:sz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w:t>
            </w:r>
            <w:r>
              <w:rPr>
                <w:spacing w:val="-2"/>
                <w:sz w:val="24"/>
              </w:rPr>
              <w:t xml:space="preserve"> </w:t>
            </w:r>
            <w:r>
              <w:rPr>
                <w:sz w:val="24"/>
              </w:rPr>
              <w:t>pabaigos.</w:t>
            </w:r>
          </w:p>
          <w:p w:rsidR="009F4D92" w:rsidRDefault="00C004E8">
            <w:pPr>
              <w:pStyle w:val="TableParagraph"/>
              <w:numPr>
                <w:ilvl w:val="2"/>
                <w:numId w:val="12"/>
              </w:numPr>
              <w:tabs>
                <w:tab w:val="left" w:pos="1001"/>
              </w:tabs>
              <w:ind w:left="107" w:right="96" w:firstLine="0"/>
              <w:jc w:val="both"/>
              <w:rPr>
                <w:sz w:val="24"/>
              </w:rPr>
            </w:pPr>
            <w:r>
              <w:rPr>
                <w:sz w:val="24"/>
              </w:rPr>
              <w:t xml:space="preserve">Paaiškinimai ar patikslinimai skelbiami CVP </w:t>
            </w:r>
            <w:r>
              <w:rPr>
                <w:spacing w:val="-3"/>
                <w:sz w:val="24"/>
              </w:rPr>
              <w:t xml:space="preserve">IS </w:t>
            </w:r>
            <w:r>
              <w:rPr>
                <w:sz w:val="24"/>
              </w:rPr>
              <w:t>priemonėmis</w:t>
            </w:r>
            <w:r>
              <w:rPr>
                <w:spacing w:val="26"/>
                <w:sz w:val="24"/>
              </w:rPr>
              <w:t xml:space="preserve"> </w:t>
            </w:r>
            <w:r>
              <w:rPr>
                <w:sz w:val="24"/>
              </w:rPr>
              <w:t>ir</w:t>
            </w:r>
            <w:r>
              <w:rPr>
                <w:spacing w:val="26"/>
                <w:sz w:val="24"/>
              </w:rPr>
              <w:t xml:space="preserve"> </w:t>
            </w:r>
            <w:r>
              <w:rPr>
                <w:sz w:val="24"/>
              </w:rPr>
              <w:t>siunčiami</w:t>
            </w:r>
            <w:r>
              <w:rPr>
                <w:spacing w:val="27"/>
                <w:sz w:val="24"/>
              </w:rPr>
              <w:t xml:space="preserve"> </w:t>
            </w:r>
            <w:r>
              <w:rPr>
                <w:sz w:val="24"/>
              </w:rPr>
              <w:t>užklausą</w:t>
            </w:r>
            <w:r>
              <w:rPr>
                <w:spacing w:val="25"/>
                <w:sz w:val="24"/>
              </w:rPr>
              <w:t xml:space="preserve"> </w:t>
            </w:r>
            <w:r>
              <w:rPr>
                <w:sz w:val="24"/>
              </w:rPr>
              <w:t>pateikusiam</w:t>
            </w:r>
            <w:r>
              <w:rPr>
                <w:spacing w:val="27"/>
                <w:sz w:val="24"/>
              </w:rPr>
              <w:t xml:space="preserve"> </w:t>
            </w:r>
            <w:r>
              <w:rPr>
                <w:sz w:val="24"/>
              </w:rPr>
              <w:t>bei</w:t>
            </w:r>
            <w:r>
              <w:rPr>
                <w:spacing w:val="27"/>
                <w:sz w:val="24"/>
              </w:rPr>
              <w:t xml:space="preserve"> </w:t>
            </w:r>
            <w:r>
              <w:rPr>
                <w:sz w:val="24"/>
              </w:rPr>
              <w:t>visiems</w:t>
            </w:r>
            <w:r>
              <w:rPr>
                <w:spacing w:val="27"/>
                <w:sz w:val="24"/>
              </w:rPr>
              <w:t xml:space="preserve"> </w:t>
            </w:r>
            <w:r>
              <w:rPr>
                <w:sz w:val="24"/>
              </w:rPr>
              <w:t>prie</w:t>
            </w:r>
          </w:p>
          <w:p w:rsidR="009F4D92" w:rsidRDefault="00C004E8">
            <w:pPr>
              <w:pStyle w:val="TableParagraph"/>
              <w:spacing w:line="271" w:lineRule="exact"/>
              <w:ind w:left="107"/>
              <w:jc w:val="both"/>
              <w:rPr>
                <w:sz w:val="24"/>
              </w:rPr>
            </w:pPr>
            <w:r>
              <w:rPr>
                <w:sz w:val="24"/>
              </w:rPr>
              <w:t>pirkimo prisijungusiems tiekėjams. Jei paaiškinimai ar</w:t>
            </w:r>
          </w:p>
        </w:tc>
        <w:tc>
          <w:tcPr>
            <w:tcW w:w="7021" w:type="dxa"/>
          </w:tcPr>
          <w:p w:rsidR="009F4D92" w:rsidRDefault="009F4D92">
            <w:pPr>
              <w:pStyle w:val="TableParagraph"/>
              <w:rPr>
                <w:sz w:val="24"/>
              </w:rPr>
            </w:pPr>
          </w:p>
        </w:tc>
      </w:tr>
    </w:tbl>
    <w:p w:rsidR="009F4D92" w:rsidRDefault="009F4D92">
      <w:pPr>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61" w:lineRule="exact"/>
              <w:ind w:left="107"/>
              <w:jc w:val="both"/>
              <w:rPr>
                <w:sz w:val="24"/>
              </w:rPr>
            </w:pPr>
            <w:r>
              <w:rPr>
                <w:sz w:val="24"/>
              </w:rPr>
              <w:t>patikslinimai teikiami perkančiosios organizacijos iniciatyva, jų</w:t>
            </w:r>
          </w:p>
          <w:p w:rsidR="009F4D92" w:rsidRDefault="00C004E8">
            <w:pPr>
              <w:pStyle w:val="TableParagraph"/>
              <w:ind w:left="107" w:right="94"/>
              <w:jc w:val="both"/>
              <w:rPr>
                <w:sz w:val="24"/>
              </w:rPr>
            </w:pPr>
            <w:r>
              <w:rPr>
                <w:sz w:val="24"/>
              </w:rPr>
              <w:t>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9F4D92" w:rsidRDefault="00C004E8">
            <w:pPr>
              <w:pStyle w:val="TableParagraph"/>
              <w:numPr>
                <w:ilvl w:val="2"/>
                <w:numId w:val="11"/>
              </w:numPr>
              <w:tabs>
                <w:tab w:val="left" w:pos="857"/>
              </w:tabs>
              <w:ind w:right="94" w:firstLine="0"/>
              <w:jc w:val="both"/>
              <w:rPr>
                <w:sz w:val="24"/>
              </w:rPr>
            </w:pPr>
            <w:r>
              <w:rPr>
                <w:sz w:val="24"/>
              </w:rPr>
              <w:t xml:space="preserve">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w:t>
            </w:r>
            <w:r>
              <w:rPr>
                <w:spacing w:val="-3"/>
                <w:sz w:val="24"/>
              </w:rPr>
              <w:t xml:space="preserve">IS </w:t>
            </w:r>
            <w:r>
              <w:rPr>
                <w:sz w:val="24"/>
              </w:rPr>
              <w:t>priemonėmis dienos. Įvykus pirmiau nurodytiems pokyčiams, informacija apie atliktus pakeitimus siunčiama visiems prie pirkimo prisijungusiems tiekėjams ir paskelbiama prie pirkimo dokumentų.</w:t>
            </w:r>
          </w:p>
          <w:p w:rsidR="009F4D92" w:rsidRDefault="00C004E8">
            <w:pPr>
              <w:pStyle w:val="TableParagraph"/>
              <w:numPr>
                <w:ilvl w:val="2"/>
                <w:numId w:val="11"/>
              </w:numPr>
              <w:tabs>
                <w:tab w:val="left" w:pos="941"/>
              </w:tabs>
              <w:spacing w:before="1"/>
              <w:ind w:right="93" w:firstLine="0"/>
              <w:jc w:val="both"/>
              <w:rPr>
                <w:sz w:val="24"/>
              </w:rPr>
            </w:pPr>
            <w:r>
              <w:rPr>
                <w:sz w:val="24"/>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w:t>
            </w:r>
            <w:r>
              <w:rPr>
                <w:spacing w:val="-2"/>
                <w:sz w:val="24"/>
              </w:rPr>
              <w:t xml:space="preserve"> </w:t>
            </w:r>
            <w:r>
              <w:rPr>
                <w:sz w:val="24"/>
              </w:rPr>
              <w:t>dalyvius.</w:t>
            </w:r>
          </w:p>
          <w:p w:rsidR="009F4D92" w:rsidRDefault="00C004E8">
            <w:pPr>
              <w:pStyle w:val="TableParagraph"/>
              <w:numPr>
                <w:ilvl w:val="2"/>
                <w:numId w:val="11"/>
              </w:numPr>
              <w:tabs>
                <w:tab w:val="left" w:pos="994"/>
              </w:tabs>
              <w:ind w:right="93" w:firstLine="0"/>
              <w:jc w:val="both"/>
              <w:rPr>
                <w:sz w:val="24"/>
              </w:rPr>
            </w:pPr>
            <w:r>
              <w:rPr>
                <w:sz w:val="24"/>
              </w:rPr>
              <w:t>Jei gauta pretenzijų – į jas atsakoma Viešųjų pirkimų įstatymo 102 straipsnyje nurodyta tvarka ir terminais, įvertinant, ar dėl pateikto atsakymo į pretenziją būtini pirkimo dokumentų patikslinimai. Jei taip, jie teikiami 23.3.7. – 23.3.8. punktuose nustatyta tvarka ir</w:t>
            </w:r>
            <w:r>
              <w:rPr>
                <w:spacing w:val="-3"/>
                <w:sz w:val="24"/>
              </w:rPr>
              <w:t xml:space="preserve"> </w:t>
            </w:r>
            <w:r>
              <w:rPr>
                <w:sz w:val="24"/>
              </w:rPr>
              <w:t>terminais.</w:t>
            </w:r>
          </w:p>
          <w:p w:rsidR="009F4D92" w:rsidRDefault="00C004E8">
            <w:pPr>
              <w:pStyle w:val="TableParagraph"/>
              <w:numPr>
                <w:ilvl w:val="2"/>
                <w:numId w:val="11"/>
              </w:numPr>
              <w:tabs>
                <w:tab w:val="left" w:pos="1107"/>
              </w:tabs>
              <w:spacing w:before="6" w:line="270" w:lineRule="atLeast"/>
              <w:ind w:right="97" w:firstLine="0"/>
              <w:jc w:val="both"/>
              <w:rPr>
                <w:sz w:val="24"/>
              </w:rPr>
            </w:pPr>
            <w:r>
              <w:rPr>
                <w:b/>
                <w:sz w:val="24"/>
              </w:rPr>
              <w:t xml:space="preserve">Susipažįstama su pasiūlymais:suėjus pasiūlymų pateikimo terminui, </w:t>
            </w:r>
            <w:r>
              <w:rPr>
                <w:sz w:val="24"/>
              </w:rPr>
              <w:t xml:space="preserve">atveriami CVP </w:t>
            </w:r>
            <w:r>
              <w:rPr>
                <w:spacing w:val="-3"/>
                <w:sz w:val="24"/>
              </w:rPr>
              <w:t xml:space="preserve">IS </w:t>
            </w:r>
            <w:r>
              <w:rPr>
                <w:sz w:val="24"/>
              </w:rPr>
              <w:t>priemonėmis</w:t>
            </w:r>
            <w:r>
              <w:rPr>
                <w:spacing w:val="30"/>
                <w:sz w:val="24"/>
              </w:rPr>
              <w:t xml:space="preserve"> </w:t>
            </w:r>
            <w:r>
              <w:rPr>
                <w:sz w:val="24"/>
              </w:rPr>
              <w:t>pateikti</w:t>
            </w:r>
          </w:p>
        </w:tc>
        <w:tc>
          <w:tcPr>
            <w:tcW w:w="7021" w:type="dxa"/>
          </w:tcPr>
          <w:p w:rsidR="009F4D92" w:rsidRDefault="009F4D92">
            <w:pPr>
              <w:pStyle w:val="TableParagraph"/>
              <w:rPr>
                <w:sz w:val="24"/>
              </w:rPr>
            </w:pPr>
          </w:p>
        </w:tc>
      </w:tr>
    </w:tbl>
    <w:p w:rsidR="009F4D92" w:rsidRDefault="009F4D92">
      <w:pPr>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28" w:lineRule="auto"/>
              <w:ind w:left="107" w:right="99"/>
              <w:jc w:val="both"/>
              <w:rPr>
                <w:sz w:val="24"/>
              </w:rPr>
            </w:pPr>
            <w:r>
              <w:rPr>
                <w:sz w:val="24"/>
              </w:rPr>
              <w:t>pasiūlymai, vadovaujantis Viešųjų pirkimų įstatymo 44 str. nuostatomis</w:t>
            </w:r>
            <w:r>
              <w:rPr>
                <w:position w:val="9"/>
                <w:sz w:val="16"/>
              </w:rPr>
              <w:t>viii</w:t>
            </w:r>
            <w:r>
              <w:rPr>
                <w:sz w:val="24"/>
              </w:rPr>
              <w:t>.</w:t>
            </w:r>
          </w:p>
          <w:p w:rsidR="009F4D92" w:rsidRDefault="00C004E8">
            <w:pPr>
              <w:pStyle w:val="TableParagraph"/>
              <w:numPr>
                <w:ilvl w:val="2"/>
                <w:numId w:val="10"/>
              </w:numPr>
              <w:tabs>
                <w:tab w:val="left" w:pos="949"/>
              </w:tabs>
              <w:jc w:val="both"/>
              <w:rPr>
                <w:b/>
                <w:sz w:val="24"/>
              </w:rPr>
            </w:pPr>
            <w:r>
              <w:rPr>
                <w:b/>
                <w:sz w:val="24"/>
              </w:rPr>
              <w:t>Įvertinami gauti</w:t>
            </w:r>
            <w:r>
              <w:rPr>
                <w:b/>
                <w:spacing w:val="-1"/>
                <w:sz w:val="24"/>
              </w:rPr>
              <w:t xml:space="preserve"> </w:t>
            </w:r>
            <w:r>
              <w:rPr>
                <w:b/>
                <w:sz w:val="24"/>
              </w:rPr>
              <w:t>pasiūlymai:</w:t>
            </w:r>
          </w:p>
          <w:p w:rsidR="009F4D92" w:rsidRDefault="00C004E8">
            <w:pPr>
              <w:pStyle w:val="TableParagraph"/>
              <w:numPr>
                <w:ilvl w:val="3"/>
                <w:numId w:val="10"/>
              </w:numPr>
              <w:tabs>
                <w:tab w:val="left" w:pos="1136"/>
              </w:tabs>
              <w:ind w:right="97" w:firstLine="0"/>
              <w:jc w:val="both"/>
              <w:rPr>
                <w:sz w:val="24"/>
              </w:rPr>
            </w:pPr>
            <w:r>
              <w:rPr>
                <w:sz w:val="24"/>
              </w:rPr>
              <w:t>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w:t>
            </w:r>
            <w:r>
              <w:rPr>
                <w:spacing w:val="-2"/>
                <w:sz w:val="24"/>
              </w:rPr>
              <w:t xml:space="preserve"> </w:t>
            </w:r>
            <w:r>
              <w:rPr>
                <w:sz w:val="24"/>
              </w:rPr>
              <w:t>reikalavimus;</w:t>
            </w:r>
          </w:p>
          <w:p w:rsidR="009F4D92" w:rsidRDefault="00C004E8">
            <w:pPr>
              <w:pStyle w:val="TableParagraph"/>
              <w:numPr>
                <w:ilvl w:val="3"/>
                <w:numId w:val="10"/>
              </w:numPr>
              <w:tabs>
                <w:tab w:val="left" w:pos="1136"/>
              </w:tabs>
              <w:ind w:right="93" w:firstLine="0"/>
              <w:jc w:val="both"/>
              <w:rPr>
                <w:sz w:val="24"/>
              </w:rPr>
            </w:pPr>
            <w:r>
              <w:rPr>
                <w:sz w:val="24"/>
              </w:rPr>
              <w:t>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w:t>
            </w:r>
            <w:r>
              <w:rPr>
                <w:spacing w:val="-1"/>
                <w:sz w:val="24"/>
              </w:rPr>
              <w:t xml:space="preserve"> </w:t>
            </w:r>
            <w:r>
              <w:rPr>
                <w:sz w:val="24"/>
              </w:rPr>
              <w:t>tiekėjui;</w:t>
            </w:r>
          </w:p>
          <w:p w:rsidR="009F4D92" w:rsidRDefault="00C004E8">
            <w:pPr>
              <w:pStyle w:val="TableParagraph"/>
              <w:numPr>
                <w:ilvl w:val="3"/>
                <w:numId w:val="10"/>
              </w:numPr>
              <w:tabs>
                <w:tab w:val="left" w:pos="1239"/>
              </w:tabs>
              <w:ind w:right="93" w:firstLine="0"/>
              <w:jc w:val="both"/>
              <w:rPr>
                <w:sz w:val="24"/>
              </w:rPr>
            </w:pPr>
            <w:r>
              <w:rPr>
                <w:sz w:val="24"/>
              </w:rPr>
              <w:t>tiekėjai informuojami apie patikrinimo rezultatus. Teisę dalyvauti tolesnėse pirkimo procedūrose turi keliamus reikalavimus atitinkantys tiekėjai. Jei tiekėjas šalinamas iš pirkimo, tiekėjui nurodomas jo pašalinimo</w:t>
            </w:r>
            <w:r>
              <w:rPr>
                <w:spacing w:val="-3"/>
                <w:sz w:val="24"/>
              </w:rPr>
              <w:t xml:space="preserve"> </w:t>
            </w:r>
            <w:r>
              <w:rPr>
                <w:sz w:val="24"/>
              </w:rPr>
              <w:t>pagrindas;</w:t>
            </w:r>
          </w:p>
          <w:p w:rsidR="009F4D92" w:rsidRDefault="00C004E8">
            <w:pPr>
              <w:pStyle w:val="TableParagraph"/>
              <w:numPr>
                <w:ilvl w:val="3"/>
                <w:numId w:val="10"/>
              </w:numPr>
              <w:tabs>
                <w:tab w:val="left" w:pos="1225"/>
              </w:tabs>
              <w:ind w:right="96" w:firstLine="0"/>
              <w:jc w:val="both"/>
              <w:rPr>
                <w:sz w:val="24"/>
              </w:rPr>
            </w:pPr>
            <w:r>
              <w:rPr>
                <w:sz w:val="24"/>
              </w:rPr>
              <w:t>jei tiekėjas nebuvo pašalintas – vertinama, ar jo siūlomas pirkimo objektas atitinka nustatytus</w:t>
            </w:r>
            <w:r>
              <w:rPr>
                <w:spacing w:val="-5"/>
                <w:sz w:val="24"/>
              </w:rPr>
              <w:t xml:space="preserve"> </w:t>
            </w:r>
            <w:r>
              <w:rPr>
                <w:sz w:val="24"/>
              </w:rPr>
              <w:t>reikalavimus;</w:t>
            </w:r>
          </w:p>
          <w:p w:rsidR="009F4D92" w:rsidRDefault="00C004E8">
            <w:pPr>
              <w:pStyle w:val="TableParagraph"/>
              <w:numPr>
                <w:ilvl w:val="3"/>
                <w:numId w:val="10"/>
              </w:numPr>
              <w:tabs>
                <w:tab w:val="left" w:pos="1148"/>
              </w:tabs>
              <w:ind w:right="96" w:firstLine="0"/>
              <w:jc w:val="both"/>
              <w:rPr>
                <w:sz w:val="24"/>
              </w:rPr>
            </w:pPr>
            <w:r>
              <w:rPr>
                <w:sz w:val="24"/>
              </w:rPr>
              <w:t>jei pirkime nebus deramasi - įvertinama, ar pasiūlyme nurodoma kaina nėra per didelė ir perkančiajai organizacijai nepriimtina.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23.3.13 punkte nurodyta</w:t>
            </w:r>
            <w:r>
              <w:rPr>
                <w:spacing w:val="-3"/>
                <w:sz w:val="24"/>
              </w:rPr>
              <w:t xml:space="preserve"> </w:t>
            </w:r>
            <w:r>
              <w:rPr>
                <w:sz w:val="24"/>
              </w:rPr>
              <w:t>procedūra;</w:t>
            </w:r>
          </w:p>
          <w:p w:rsidR="009F4D92" w:rsidRDefault="00C004E8">
            <w:pPr>
              <w:pStyle w:val="TableParagraph"/>
              <w:numPr>
                <w:ilvl w:val="3"/>
                <w:numId w:val="10"/>
              </w:numPr>
              <w:tabs>
                <w:tab w:val="left" w:pos="1133"/>
              </w:tabs>
              <w:spacing w:line="270" w:lineRule="atLeast"/>
              <w:ind w:right="98" w:firstLine="0"/>
              <w:jc w:val="both"/>
              <w:rPr>
                <w:sz w:val="24"/>
              </w:rPr>
            </w:pPr>
            <w:r>
              <w:rPr>
                <w:sz w:val="24"/>
              </w:rPr>
              <w:t>jei pirkimo dokumentuose buvo numatyta, kad pirkimo metu bus deramasi, vykdomos derybos, siekiant geriausio pirkimo dokumentuose nurodytus perkančiosios organizacijos poreikius atitinkančio rezultato ir laikantis toliau</w:t>
            </w:r>
            <w:r>
              <w:rPr>
                <w:spacing w:val="18"/>
                <w:sz w:val="24"/>
              </w:rPr>
              <w:t xml:space="preserve"> </w:t>
            </w:r>
            <w:r>
              <w:rPr>
                <w:sz w:val="24"/>
              </w:rPr>
              <w:t>nurodytų</w:t>
            </w:r>
          </w:p>
        </w:tc>
        <w:tc>
          <w:tcPr>
            <w:tcW w:w="7021" w:type="dxa"/>
          </w:tcPr>
          <w:p w:rsidR="009F4D92" w:rsidRDefault="009F4D92">
            <w:pPr>
              <w:pStyle w:val="TableParagraph"/>
            </w:pPr>
          </w:p>
        </w:tc>
      </w:tr>
    </w:tbl>
    <w:p w:rsidR="009F4D92" w:rsidRDefault="009F4D92">
      <w:p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61" w:lineRule="exact"/>
              <w:ind w:left="107"/>
              <w:jc w:val="both"/>
              <w:rPr>
                <w:sz w:val="24"/>
              </w:rPr>
            </w:pPr>
            <w:r>
              <w:rPr>
                <w:sz w:val="24"/>
              </w:rPr>
              <w:t>sąlygų:</w:t>
            </w:r>
          </w:p>
          <w:p w:rsidR="009F4D92" w:rsidRDefault="00C004E8">
            <w:pPr>
              <w:pStyle w:val="TableParagraph"/>
              <w:numPr>
                <w:ilvl w:val="0"/>
                <w:numId w:val="9"/>
              </w:numPr>
              <w:tabs>
                <w:tab w:val="left" w:pos="401"/>
              </w:tabs>
              <w:ind w:right="95" w:firstLine="0"/>
              <w:jc w:val="both"/>
              <w:rPr>
                <w:sz w:val="24"/>
              </w:rPr>
            </w:pPr>
            <w:r>
              <w:rPr>
                <w:sz w:val="24"/>
              </w:rPr>
              <w:t>visiems tiekėjams taikomi vienodi reikalavimai, suteikiamos vienodos galimybės ir pateikiama vienoda informacija – teikdama informaciją, perkančioji organizacija neturi diskriminuoti</w:t>
            </w:r>
            <w:r>
              <w:rPr>
                <w:spacing w:val="-10"/>
                <w:sz w:val="24"/>
              </w:rPr>
              <w:t xml:space="preserve"> </w:t>
            </w:r>
            <w:r>
              <w:rPr>
                <w:sz w:val="24"/>
              </w:rPr>
              <w:t>tiekėjų;</w:t>
            </w:r>
          </w:p>
          <w:p w:rsidR="009F4D92" w:rsidRDefault="00C004E8">
            <w:pPr>
              <w:pStyle w:val="TableParagraph"/>
              <w:numPr>
                <w:ilvl w:val="0"/>
                <w:numId w:val="9"/>
              </w:numPr>
              <w:tabs>
                <w:tab w:val="left" w:pos="415"/>
              </w:tabs>
              <w:ind w:right="94" w:firstLine="0"/>
              <w:jc w:val="both"/>
              <w:rPr>
                <w:sz w:val="24"/>
              </w:rPr>
            </w:pPr>
            <w:r>
              <w:rPr>
                <w:sz w:val="24"/>
              </w:rPr>
              <w:t>tretiesiems asmenims ir derybose dalyvaujantiems tiekėjams negali būti atskleidžiama jokia derybų metu iš tiekėjo gauta informacija, taip pat informacija apie derybų metu pasiektus susitarimus;</w:t>
            </w:r>
          </w:p>
          <w:p w:rsidR="009F4D92" w:rsidRDefault="00C004E8">
            <w:pPr>
              <w:pStyle w:val="TableParagraph"/>
              <w:numPr>
                <w:ilvl w:val="0"/>
                <w:numId w:val="9"/>
              </w:numPr>
              <w:tabs>
                <w:tab w:val="left" w:pos="516"/>
              </w:tabs>
              <w:ind w:right="101" w:firstLine="0"/>
              <w:jc w:val="both"/>
              <w:rPr>
                <w:sz w:val="24"/>
              </w:rPr>
            </w:pPr>
            <w:r>
              <w:rPr>
                <w:sz w:val="24"/>
              </w:rPr>
              <w:t>negalima derėtis dėl Reikalavimų tiekėjui, pasiūlymo vertinimo kriterijų ir vertinimo tvarkos. Perkančioji organizacija gali nusimatyti ir daugiau aspektų, dėl kurių</w:t>
            </w:r>
            <w:r>
              <w:rPr>
                <w:spacing w:val="-5"/>
                <w:sz w:val="24"/>
              </w:rPr>
              <w:t xml:space="preserve"> </w:t>
            </w:r>
            <w:r>
              <w:rPr>
                <w:sz w:val="24"/>
              </w:rPr>
              <w:t>nesiderama;</w:t>
            </w:r>
          </w:p>
          <w:p w:rsidR="009F4D92" w:rsidRDefault="00C004E8">
            <w:pPr>
              <w:pStyle w:val="TableParagraph"/>
              <w:numPr>
                <w:ilvl w:val="3"/>
                <w:numId w:val="8"/>
              </w:numPr>
              <w:tabs>
                <w:tab w:val="left" w:pos="1198"/>
              </w:tabs>
              <w:spacing w:before="1"/>
              <w:ind w:right="93" w:firstLine="5"/>
              <w:jc w:val="both"/>
              <w:rPr>
                <w:sz w:val="24"/>
              </w:rPr>
            </w:pPr>
            <w:r>
              <w:rPr>
                <w:sz w:val="24"/>
              </w:rPr>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w:t>
            </w:r>
            <w:r>
              <w:rPr>
                <w:spacing w:val="-3"/>
                <w:sz w:val="24"/>
              </w:rPr>
              <w:t>IS</w:t>
            </w:r>
            <w:r>
              <w:rPr>
                <w:spacing w:val="54"/>
                <w:sz w:val="24"/>
              </w:rPr>
              <w:t xml:space="preserve"> </w:t>
            </w:r>
            <w:r>
              <w:rPr>
                <w:sz w:val="24"/>
              </w:rPr>
              <w:t>priemonėmis, pasirašyti šalių pasiektų susitarimų nereikalaujama, šalių pasiekto susitarimo patvirtinimas CVP IS priemonėmis laikomas pakankamu. Jei tai buvo numatyta pirkimo dokumentuose – tiekėjai kviečiami pateikti galutinius pasiūlymus;</w:t>
            </w:r>
          </w:p>
          <w:p w:rsidR="009F4D92" w:rsidRDefault="00C004E8">
            <w:pPr>
              <w:pStyle w:val="TableParagraph"/>
              <w:numPr>
                <w:ilvl w:val="3"/>
                <w:numId w:val="8"/>
              </w:numPr>
              <w:tabs>
                <w:tab w:val="left" w:pos="1184"/>
              </w:tabs>
              <w:ind w:right="97" w:firstLine="5"/>
              <w:jc w:val="both"/>
              <w:rPr>
                <w:sz w:val="24"/>
              </w:rPr>
            </w:pPr>
            <w:r>
              <w:rPr>
                <w:sz w:val="24"/>
              </w:rPr>
              <w:t>įvertinama, ar derybų metu pasiūlyta ar galutiniame pasiūlyme nurodoma kaina nėra per didelė ir perkančiajai organizacijai nepriimtina.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w:t>
            </w:r>
            <w:r>
              <w:rPr>
                <w:spacing w:val="-7"/>
                <w:sz w:val="24"/>
              </w:rPr>
              <w:t xml:space="preserve"> </w:t>
            </w:r>
            <w:r>
              <w:rPr>
                <w:sz w:val="24"/>
              </w:rPr>
              <w:t>tvarka;</w:t>
            </w:r>
          </w:p>
          <w:p w:rsidR="009F4D92" w:rsidRDefault="00C004E8">
            <w:pPr>
              <w:pStyle w:val="TableParagraph"/>
              <w:numPr>
                <w:ilvl w:val="3"/>
                <w:numId w:val="8"/>
              </w:numPr>
              <w:tabs>
                <w:tab w:val="left" w:pos="1145"/>
              </w:tabs>
              <w:spacing w:before="1" w:line="270" w:lineRule="atLeast"/>
              <w:ind w:right="97" w:firstLine="5"/>
              <w:jc w:val="both"/>
              <w:rPr>
                <w:sz w:val="24"/>
              </w:rPr>
            </w:pPr>
            <w:r>
              <w:rPr>
                <w:sz w:val="24"/>
              </w:rPr>
              <w:t>jei tiekėjas pateikė netikslius, neišsamius ar klaidingus dokumentus ar duomenis apie atitiktį pirkimo dokumentų reikalavimams arba šių dokumentų ar duomenų</w:t>
            </w:r>
            <w:r>
              <w:rPr>
                <w:spacing w:val="41"/>
                <w:sz w:val="24"/>
              </w:rPr>
              <w:t xml:space="preserve"> </w:t>
            </w:r>
            <w:r>
              <w:rPr>
                <w:sz w:val="24"/>
              </w:rPr>
              <w:t>trūksta,</w:t>
            </w:r>
          </w:p>
        </w:tc>
        <w:tc>
          <w:tcPr>
            <w:tcW w:w="7021" w:type="dxa"/>
          </w:tcPr>
          <w:p w:rsidR="009F4D92" w:rsidRDefault="009F4D92">
            <w:pPr>
              <w:pStyle w:val="TableParagraph"/>
              <w:rPr>
                <w:sz w:val="24"/>
              </w:rPr>
            </w:pPr>
          </w:p>
        </w:tc>
      </w:tr>
    </w:tbl>
    <w:p w:rsidR="009F4D92" w:rsidRDefault="009F4D92">
      <w:pPr>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61" w:lineRule="exact"/>
              <w:ind w:left="107"/>
              <w:jc w:val="both"/>
              <w:rPr>
                <w:sz w:val="24"/>
              </w:rPr>
            </w:pPr>
            <w:r>
              <w:rPr>
                <w:sz w:val="24"/>
              </w:rPr>
              <w:t>perkančioji organizacija, nepažeisdama lygiateisiškumo ir</w:t>
            </w:r>
          </w:p>
          <w:p w:rsidR="009F4D92" w:rsidRDefault="00C004E8">
            <w:pPr>
              <w:pStyle w:val="TableParagraph"/>
              <w:ind w:left="107" w:right="97"/>
              <w:jc w:val="both"/>
              <w:rPr>
                <w:sz w:val="24"/>
              </w:rPr>
            </w:pPr>
            <w:r>
              <w:rPr>
                <w:sz w:val="24"/>
              </w:rPr>
              <w:t>skaidrumo principų prašo tiekėją šiuos dokumentus ar duomenis patikslinti, papildyti arba paaiškinti per jos nustatytą protingą terminą, vadovaudamasi Viešųjų pirkimų įstatymo 45 straipsnio 3 dalies ir 55 straipsnio 9 dalies nuostatomis.</w:t>
            </w:r>
          </w:p>
          <w:p w:rsidR="009F4D92" w:rsidRDefault="00C004E8">
            <w:pPr>
              <w:pStyle w:val="TableParagraph"/>
              <w:numPr>
                <w:ilvl w:val="2"/>
                <w:numId w:val="7"/>
              </w:numPr>
              <w:tabs>
                <w:tab w:val="left" w:pos="977"/>
              </w:tabs>
              <w:spacing w:before="5"/>
              <w:ind w:right="95" w:firstLine="0"/>
              <w:jc w:val="both"/>
              <w:rPr>
                <w:sz w:val="24"/>
              </w:rPr>
            </w:pPr>
            <w:r>
              <w:rPr>
                <w:b/>
                <w:sz w:val="24"/>
              </w:rPr>
              <w:t xml:space="preserve">Sudaroma pasiūlymų eilė. </w:t>
            </w:r>
            <w:r>
              <w:rPr>
                <w:sz w:val="24"/>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w:t>
            </w:r>
            <w:r>
              <w:rPr>
                <w:spacing w:val="-8"/>
                <w:sz w:val="24"/>
              </w:rPr>
              <w:t xml:space="preserve"> </w:t>
            </w:r>
            <w:r>
              <w:rPr>
                <w:sz w:val="24"/>
              </w:rPr>
              <w:t>tiekėjas.</w:t>
            </w:r>
          </w:p>
          <w:p w:rsidR="009F4D92" w:rsidRDefault="00C004E8">
            <w:pPr>
              <w:pStyle w:val="TableParagraph"/>
              <w:numPr>
                <w:ilvl w:val="2"/>
                <w:numId w:val="7"/>
              </w:numPr>
              <w:tabs>
                <w:tab w:val="left" w:pos="965"/>
              </w:tabs>
              <w:ind w:right="97" w:firstLine="0"/>
              <w:jc w:val="both"/>
              <w:rPr>
                <w:b/>
                <w:i/>
                <w:sz w:val="24"/>
              </w:rPr>
            </w:pPr>
            <w:r>
              <w:rPr>
                <w:sz w:val="24"/>
              </w:rPr>
              <w:t>Laimėtoju gali būti pasirenkamas tik toks tiekėjas, kurio pasiūlymas atitinka pirkimo dokumentuose nustatytus reikalavimus ir tiekėjo siūloma kaina nėra per didelė ir perkančiajai organizacijai</w:t>
            </w:r>
            <w:r>
              <w:rPr>
                <w:spacing w:val="-1"/>
                <w:sz w:val="24"/>
              </w:rPr>
              <w:t xml:space="preserve"> </w:t>
            </w:r>
            <w:r>
              <w:rPr>
                <w:sz w:val="24"/>
              </w:rPr>
              <w:t>nepriimtina</w:t>
            </w:r>
            <w:r>
              <w:rPr>
                <w:b/>
                <w:i/>
                <w:sz w:val="24"/>
              </w:rPr>
              <w:t>.</w:t>
            </w:r>
          </w:p>
          <w:p w:rsidR="009F4D92" w:rsidRDefault="00C004E8">
            <w:pPr>
              <w:pStyle w:val="TableParagraph"/>
              <w:numPr>
                <w:ilvl w:val="2"/>
                <w:numId w:val="7"/>
              </w:numPr>
              <w:tabs>
                <w:tab w:val="left" w:pos="1021"/>
              </w:tabs>
              <w:spacing w:before="1"/>
              <w:ind w:right="94" w:firstLine="0"/>
              <w:jc w:val="both"/>
              <w:rPr>
                <w:sz w:val="24"/>
              </w:rPr>
            </w:pPr>
            <w:r>
              <w:rPr>
                <w:b/>
                <w:sz w:val="24"/>
              </w:rPr>
              <w:t>Jei pirkime naudotas EBVPD ar prašyta pateikti laisvos formos deklaraciją dėl tiekėjo atitikties Reikalavimams tiekėjui</w:t>
            </w:r>
            <w:r>
              <w:rPr>
                <w:sz w:val="24"/>
              </w:rPr>
              <w:t xml:space="preserve">,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w:t>
            </w:r>
            <w:r>
              <w:rPr>
                <w:spacing w:val="15"/>
                <w:sz w:val="24"/>
              </w:rPr>
              <w:t xml:space="preserve"> </w:t>
            </w:r>
            <w:r>
              <w:rPr>
                <w:sz w:val="24"/>
              </w:rPr>
              <w:t xml:space="preserve">nurodytą </w:t>
            </w:r>
            <w:r>
              <w:rPr>
                <w:spacing w:val="16"/>
                <w:sz w:val="24"/>
              </w:rPr>
              <w:t xml:space="preserve"> </w:t>
            </w:r>
            <w:r>
              <w:rPr>
                <w:sz w:val="24"/>
              </w:rPr>
              <w:t xml:space="preserve">informaciją </w:t>
            </w:r>
            <w:r>
              <w:rPr>
                <w:spacing w:val="15"/>
                <w:sz w:val="24"/>
              </w:rPr>
              <w:t xml:space="preserve"> </w:t>
            </w:r>
            <w:r>
              <w:rPr>
                <w:sz w:val="24"/>
              </w:rPr>
              <w:t xml:space="preserve">ar </w:t>
            </w:r>
            <w:r>
              <w:rPr>
                <w:spacing w:val="16"/>
                <w:sz w:val="24"/>
              </w:rPr>
              <w:t xml:space="preserve"> </w:t>
            </w:r>
            <w:r>
              <w:rPr>
                <w:sz w:val="24"/>
              </w:rPr>
              <w:t xml:space="preserve">laisvos </w:t>
            </w:r>
            <w:r>
              <w:rPr>
                <w:spacing w:val="16"/>
                <w:sz w:val="24"/>
              </w:rPr>
              <w:t xml:space="preserve"> </w:t>
            </w:r>
            <w:r>
              <w:rPr>
                <w:sz w:val="24"/>
              </w:rPr>
              <w:t xml:space="preserve">formos </w:t>
            </w:r>
            <w:r>
              <w:rPr>
                <w:spacing w:val="17"/>
                <w:sz w:val="24"/>
              </w:rPr>
              <w:t xml:space="preserve"> </w:t>
            </w:r>
            <w:r>
              <w:rPr>
                <w:sz w:val="24"/>
              </w:rPr>
              <w:t>deklaracijoje</w:t>
            </w:r>
          </w:p>
          <w:p w:rsidR="009F4D92" w:rsidRDefault="00C004E8">
            <w:pPr>
              <w:pStyle w:val="TableParagraph"/>
              <w:spacing w:line="267" w:lineRule="exact"/>
              <w:ind w:left="107"/>
              <w:jc w:val="both"/>
              <w:rPr>
                <w:sz w:val="24"/>
              </w:rPr>
            </w:pPr>
            <w:r>
              <w:rPr>
                <w:sz w:val="24"/>
              </w:rPr>
              <w:t xml:space="preserve">nurodomą </w:t>
            </w:r>
            <w:r>
              <w:rPr>
                <w:spacing w:val="20"/>
                <w:sz w:val="24"/>
              </w:rPr>
              <w:t xml:space="preserve"> </w:t>
            </w:r>
            <w:r>
              <w:rPr>
                <w:sz w:val="24"/>
              </w:rPr>
              <w:t xml:space="preserve">atitiktį </w:t>
            </w:r>
            <w:r>
              <w:rPr>
                <w:spacing w:val="22"/>
                <w:sz w:val="24"/>
              </w:rPr>
              <w:t xml:space="preserve"> </w:t>
            </w:r>
            <w:r>
              <w:rPr>
                <w:sz w:val="24"/>
              </w:rPr>
              <w:t xml:space="preserve">keliamiems </w:t>
            </w:r>
            <w:r>
              <w:rPr>
                <w:spacing w:val="22"/>
                <w:sz w:val="24"/>
              </w:rPr>
              <w:t xml:space="preserve"> </w:t>
            </w:r>
            <w:r>
              <w:rPr>
                <w:sz w:val="24"/>
              </w:rPr>
              <w:t xml:space="preserve">Reikalavimams </w:t>
            </w:r>
            <w:r>
              <w:rPr>
                <w:spacing w:val="20"/>
                <w:sz w:val="24"/>
              </w:rPr>
              <w:t xml:space="preserve"> </w:t>
            </w:r>
            <w:r>
              <w:rPr>
                <w:sz w:val="24"/>
              </w:rPr>
              <w:t xml:space="preserve">tiekėjui, </w:t>
            </w:r>
            <w:r>
              <w:rPr>
                <w:spacing w:val="21"/>
                <w:sz w:val="24"/>
              </w:rPr>
              <w:t xml:space="preserve"> </w:t>
            </w:r>
            <w:r>
              <w:rPr>
                <w:sz w:val="24"/>
              </w:rPr>
              <w:t>tiekėjo</w:t>
            </w:r>
          </w:p>
        </w:tc>
        <w:tc>
          <w:tcPr>
            <w:tcW w:w="7021" w:type="dxa"/>
          </w:tcPr>
          <w:p w:rsidR="009F4D92" w:rsidRDefault="009F4D92">
            <w:pPr>
              <w:pStyle w:val="TableParagraph"/>
              <w:rPr>
                <w:sz w:val="24"/>
              </w:rPr>
            </w:pPr>
          </w:p>
        </w:tc>
      </w:tr>
    </w:tbl>
    <w:p w:rsidR="009F4D92" w:rsidRDefault="009F4D92">
      <w:pPr>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8833"/>
        </w:trPr>
        <w:tc>
          <w:tcPr>
            <w:tcW w:w="6565" w:type="dxa"/>
          </w:tcPr>
          <w:p w:rsidR="009F4D92" w:rsidRDefault="00C004E8">
            <w:pPr>
              <w:pStyle w:val="TableParagraph"/>
              <w:spacing w:line="261" w:lineRule="exact"/>
              <w:ind w:left="107"/>
              <w:jc w:val="both"/>
              <w:rPr>
                <w:sz w:val="24"/>
              </w:rPr>
            </w:pPr>
            <w:r>
              <w:rPr>
                <w:sz w:val="24"/>
              </w:rPr>
              <w:t>pasiūlymas skelbiamas pirkimo laimėtoju.</w:t>
            </w:r>
            <w:r>
              <w:rPr>
                <w:spacing w:val="53"/>
                <w:sz w:val="24"/>
              </w:rPr>
              <w:t xml:space="preserve"> </w:t>
            </w:r>
            <w:r>
              <w:rPr>
                <w:sz w:val="24"/>
              </w:rPr>
              <w:t>Suinteresuotieji</w:t>
            </w:r>
          </w:p>
          <w:p w:rsidR="009F4D92" w:rsidRDefault="00C004E8">
            <w:pPr>
              <w:pStyle w:val="TableParagraph"/>
              <w:ind w:left="107" w:right="97"/>
              <w:jc w:val="both"/>
              <w:rPr>
                <w:sz w:val="24"/>
              </w:rPr>
            </w:pPr>
            <w:r>
              <w:rPr>
                <w:sz w:val="24"/>
              </w:rPr>
              <w:t>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9F4D92" w:rsidRDefault="00C004E8">
            <w:pPr>
              <w:pStyle w:val="TableParagraph"/>
              <w:spacing w:before="5"/>
              <w:ind w:left="107" w:right="98"/>
              <w:jc w:val="both"/>
              <w:rPr>
                <w:sz w:val="24"/>
              </w:rPr>
            </w:pPr>
            <w:r>
              <w:rPr>
                <w:sz w:val="24"/>
              </w:rPr>
              <w:t xml:space="preserve">23.3.16. </w:t>
            </w:r>
            <w:r>
              <w:rPr>
                <w:b/>
                <w:sz w:val="24"/>
              </w:rPr>
              <w:t xml:space="preserve">Jei pirkime EBVPD nenaudotas </w:t>
            </w:r>
            <w:r>
              <w:rPr>
                <w:sz w:val="24"/>
              </w:rPr>
              <w:t>ir prašyta pateikti atitiktį keliamiems Reikalavimams tiekėjui patvirtinančius dokumentus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w:t>
            </w:r>
            <w:r>
              <w:rPr>
                <w:spacing w:val="23"/>
                <w:sz w:val="24"/>
              </w:rPr>
              <w:t xml:space="preserve"> </w:t>
            </w:r>
            <w:r>
              <w:rPr>
                <w:sz w:val="24"/>
              </w:rPr>
              <w:t>vadovaujantis</w:t>
            </w:r>
            <w:r>
              <w:rPr>
                <w:spacing w:val="23"/>
                <w:sz w:val="24"/>
              </w:rPr>
              <w:t xml:space="preserve"> </w:t>
            </w:r>
            <w:r>
              <w:rPr>
                <w:sz w:val="24"/>
              </w:rPr>
              <w:t>Viešųjų</w:t>
            </w:r>
            <w:r>
              <w:rPr>
                <w:spacing w:val="24"/>
                <w:sz w:val="24"/>
              </w:rPr>
              <w:t xml:space="preserve"> </w:t>
            </w:r>
            <w:r>
              <w:rPr>
                <w:sz w:val="24"/>
              </w:rPr>
              <w:t>pirkimų</w:t>
            </w:r>
            <w:r>
              <w:rPr>
                <w:spacing w:val="23"/>
                <w:sz w:val="24"/>
              </w:rPr>
              <w:t xml:space="preserve"> </w:t>
            </w:r>
            <w:r>
              <w:rPr>
                <w:sz w:val="24"/>
              </w:rPr>
              <w:t>įstatymo</w:t>
            </w:r>
            <w:r>
              <w:rPr>
                <w:spacing w:val="24"/>
                <w:sz w:val="24"/>
              </w:rPr>
              <w:t xml:space="preserve"> </w:t>
            </w:r>
            <w:r>
              <w:rPr>
                <w:sz w:val="24"/>
              </w:rPr>
              <w:t>58</w:t>
            </w:r>
            <w:r>
              <w:rPr>
                <w:spacing w:val="23"/>
                <w:sz w:val="24"/>
              </w:rPr>
              <w:t xml:space="preserve"> </w:t>
            </w:r>
            <w:r>
              <w:rPr>
                <w:sz w:val="24"/>
              </w:rPr>
              <w:t>straipsnio</w:t>
            </w:r>
          </w:p>
          <w:p w:rsidR="009F4D92" w:rsidRDefault="00C004E8">
            <w:pPr>
              <w:pStyle w:val="TableParagraph"/>
              <w:ind w:left="107" w:right="95"/>
              <w:jc w:val="both"/>
              <w:rPr>
                <w:sz w:val="24"/>
              </w:rPr>
            </w:pPr>
            <w:r>
              <w:rPr>
                <w:sz w:val="24"/>
              </w:rPr>
              <w:t>1 dalies reikalavimais, išskyrus atvejus, kai pirkimo sutartis sudaroma žodžiu. Tiekėjas, kurio pasiūlymas nustatytas laimėjęs, kviečiamas sudaryti pirkimo ar preliminariosios sutarties.</w:t>
            </w:r>
          </w:p>
          <w:p w:rsidR="009F4D92" w:rsidRDefault="00C004E8">
            <w:pPr>
              <w:pStyle w:val="TableParagraph"/>
              <w:ind w:left="107" w:right="98"/>
              <w:jc w:val="both"/>
              <w:rPr>
                <w:sz w:val="24"/>
              </w:rPr>
            </w:pPr>
            <w:r>
              <w:rPr>
                <w:sz w:val="24"/>
              </w:rPr>
              <w:t>23.3.17.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w:t>
            </w:r>
            <w:r>
              <w:rPr>
                <w:spacing w:val="-24"/>
                <w:sz w:val="24"/>
              </w:rPr>
              <w:t xml:space="preserve"> </w:t>
            </w:r>
            <w:r>
              <w:rPr>
                <w:sz w:val="24"/>
              </w:rPr>
              <w:t>jeigu</w:t>
            </w:r>
          </w:p>
          <w:p w:rsidR="009F4D92" w:rsidRDefault="00C004E8">
            <w:pPr>
              <w:pStyle w:val="TableParagraph"/>
              <w:spacing w:line="271" w:lineRule="exact"/>
              <w:ind w:left="107"/>
              <w:jc w:val="both"/>
              <w:rPr>
                <w:sz w:val="24"/>
              </w:rPr>
            </w:pPr>
            <w:r>
              <w:rPr>
                <w:sz w:val="24"/>
              </w:rPr>
              <w:t xml:space="preserve">tenkinamos </w:t>
            </w:r>
            <w:r>
              <w:rPr>
                <w:spacing w:val="23"/>
                <w:sz w:val="24"/>
              </w:rPr>
              <w:t xml:space="preserve"> </w:t>
            </w:r>
            <w:r>
              <w:rPr>
                <w:sz w:val="24"/>
              </w:rPr>
              <w:t xml:space="preserve">Viešųjų </w:t>
            </w:r>
            <w:r>
              <w:rPr>
                <w:spacing w:val="24"/>
                <w:sz w:val="24"/>
              </w:rPr>
              <w:t xml:space="preserve"> </w:t>
            </w:r>
            <w:r>
              <w:rPr>
                <w:sz w:val="24"/>
              </w:rPr>
              <w:t xml:space="preserve">pirkimų </w:t>
            </w:r>
            <w:r>
              <w:rPr>
                <w:spacing w:val="24"/>
                <w:sz w:val="24"/>
              </w:rPr>
              <w:t xml:space="preserve"> </w:t>
            </w:r>
            <w:r>
              <w:rPr>
                <w:sz w:val="24"/>
              </w:rPr>
              <w:t xml:space="preserve">įstatymo </w:t>
            </w:r>
            <w:r>
              <w:rPr>
                <w:spacing w:val="25"/>
                <w:sz w:val="24"/>
              </w:rPr>
              <w:t xml:space="preserve"> </w:t>
            </w:r>
            <w:r>
              <w:rPr>
                <w:sz w:val="24"/>
              </w:rPr>
              <w:t xml:space="preserve">45 </w:t>
            </w:r>
            <w:r>
              <w:rPr>
                <w:spacing w:val="24"/>
                <w:sz w:val="24"/>
              </w:rPr>
              <w:t xml:space="preserve"> </w:t>
            </w:r>
            <w:r>
              <w:rPr>
                <w:sz w:val="24"/>
              </w:rPr>
              <w:t xml:space="preserve">straipsnio </w:t>
            </w:r>
            <w:r>
              <w:rPr>
                <w:spacing w:val="24"/>
                <w:sz w:val="24"/>
              </w:rPr>
              <w:t xml:space="preserve"> </w:t>
            </w:r>
            <w:r>
              <w:rPr>
                <w:sz w:val="24"/>
              </w:rPr>
              <w:t xml:space="preserve">1 </w:t>
            </w:r>
            <w:r>
              <w:rPr>
                <w:spacing w:val="24"/>
                <w:sz w:val="24"/>
              </w:rPr>
              <w:t xml:space="preserve"> </w:t>
            </w:r>
            <w:r>
              <w:rPr>
                <w:sz w:val="24"/>
              </w:rPr>
              <w:t>dalyje</w:t>
            </w:r>
          </w:p>
        </w:tc>
        <w:tc>
          <w:tcPr>
            <w:tcW w:w="7021" w:type="dxa"/>
          </w:tcPr>
          <w:p w:rsidR="009F4D92" w:rsidRDefault="009F4D92">
            <w:pPr>
              <w:pStyle w:val="TableParagraph"/>
              <w:rPr>
                <w:sz w:val="24"/>
              </w:rPr>
            </w:pPr>
          </w:p>
        </w:tc>
      </w:tr>
    </w:tbl>
    <w:p w:rsidR="009F4D92" w:rsidRDefault="009F4D92">
      <w:pPr>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2208"/>
        </w:trPr>
        <w:tc>
          <w:tcPr>
            <w:tcW w:w="6565" w:type="dxa"/>
          </w:tcPr>
          <w:p w:rsidR="009F4D92" w:rsidRDefault="00C004E8">
            <w:pPr>
              <w:pStyle w:val="TableParagraph"/>
              <w:spacing w:line="261" w:lineRule="exact"/>
              <w:ind w:left="107"/>
              <w:rPr>
                <w:sz w:val="24"/>
              </w:rPr>
            </w:pPr>
            <w:r>
              <w:rPr>
                <w:sz w:val="24"/>
              </w:rPr>
              <w:t>išdėstytos sąlygos.</w:t>
            </w:r>
          </w:p>
          <w:p w:rsidR="009F4D92" w:rsidRDefault="00C004E8">
            <w:pPr>
              <w:pStyle w:val="TableParagraph"/>
              <w:spacing w:before="7" w:line="237" w:lineRule="auto"/>
              <w:ind w:left="107" w:right="96"/>
              <w:jc w:val="both"/>
              <w:rPr>
                <w:sz w:val="24"/>
              </w:rPr>
            </w:pPr>
            <w:r>
              <w:rPr>
                <w:sz w:val="24"/>
              </w:rPr>
              <w:t xml:space="preserve">23.3.18. </w:t>
            </w:r>
            <w:r>
              <w:rPr>
                <w:b/>
                <w:sz w:val="24"/>
              </w:rPr>
              <w:t xml:space="preserve">Jei priimamas sprendimas nesudaryti pirkimo sutarties ar preliminariosios sutarties arba pradėti pirkimą iš naujo </w:t>
            </w:r>
            <w:r>
              <w:rPr>
                <w:sz w:val="24"/>
              </w:rPr>
              <w:t>– suinteresuotieji dalyviai apie tai informuojami, nurodant tokio sprendimo priežastis.</w:t>
            </w:r>
          </w:p>
        </w:tc>
        <w:tc>
          <w:tcPr>
            <w:tcW w:w="7021" w:type="dxa"/>
          </w:tcPr>
          <w:p w:rsidR="009F4D92" w:rsidRDefault="009F4D92">
            <w:pPr>
              <w:pStyle w:val="TableParagraph"/>
              <w:rPr>
                <w:sz w:val="24"/>
              </w:rPr>
            </w:pPr>
          </w:p>
        </w:tc>
      </w:tr>
      <w:tr w:rsidR="009F4D92">
        <w:trPr>
          <w:trHeight w:val="275"/>
        </w:trPr>
        <w:tc>
          <w:tcPr>
            <w:tcW w:w="13586" w:type="dxa"/>
            <w:gridSpan w:val="2"/>
          </w:tcPr>
          <w:p w:rsidR="009F4D92" w:rsidRDefault="00C004E8">
            <w:pPr>
              <w:pStyle w:val="TableParagraph"/>
              <w:spacing w:line="256" w:lineRule="exact"/>
              <w:ind w:left="5040"/>
              <w:rPr>
                <w:b/>
                <w:sz w:val="24"/>
              </w:rPr>
            </w:pPr>
            <w:r>
              <w:rPr>
                <w:b/>
                <w:sz w:val="24"/>
              </w:rPr>
              <w:t>23.4. Pirkimo sutarties sudarymas</w:t>
            </w:r>
          </w:p>
        </w:tc>
      </w:tr>
      <w:tr w:rsidR="009F4D92">
        <w:trPr>
          <w:trHeight w:val="6348"/>
        </w:trPr>
        <w:tc>
          <w:tcPr>
            <w:tcW w:w="13586" w:type="dxa"/>
            <w:gridSpan w:val="2"/>
          </w:tcPr>
          <w:p w:rsidR="009F4D92" w:rsidRDefault="00C004E8">
            <w:pPr>
              <w:pStyle w:val="TableParagraph"/>
              <w:numPr>
                <w:ilvl w:val="2"/>
                <w:numId w:val="6"/>
              </w:numPr>
              <w:tabs>
                <w:tab w:val="left" w:pos="877"/>
              </w:tabs>
              <w:spacing w:line="261" w:lineRule="exact"/>
              <w:ind w:firstLine="0"/>
              <w:jc w:val="both"/>
              <w:rPr>
                <w:sz w:val="24"/>
              </w:rPr>
            </w:pPr>
            <w:r>
              <w:rPr>
                <w:sz w:val="24"/>
              </w:rPr>
              <w:t>Sudaromoje</w:t>
            </w:r>
            <w:r>
              <w:rPr>
                <w:spacing w:val="45"/>
                <w:sz w:val="24"/>
              </w:rPr>
              <w:t xml:space="preserve"> </w:t>
            </w:r>
            <w:r>
              <w:rPr>
                <w:sz w:val="24"/>
              </w:rPr>
              <w:t>pirkimo</w:t>
            </w:r>
            <w:r>
              <w:rPr>
                <w:spacing w:val="45"/>
                <w:sz w:val="24"/>
              </w:rPr>
              <w:t xml:space="preserve"> </w:t>
            </w:r>
            <w:r>
              <w:rPr>
                <w:sz w:val="24"/>
              </w:rPr>
              <w:t>sutartyje</w:t>
            </w:r>
            <w:r>
              <w:rPr>
                <w:spacing w:val="45"/>
                <w:sz w:val="24"/>
              </w:rPr>
              <w:t xml:space="preserve"> </w:t>
            </w:r>
            <w:r>
              <w:rPr>
                <w:sz w:val="24"/>
              </w:rPr>
              <w:t>turi</w:t>
            </w:r>
            <w:r>
              <w:rPr>
                <w:spacing w:val="47"/>
                <w:sz w:val="24"/>
              </w:rPr>
              <w:t xml:space="preserve"> </w:t>
            </w:r>
            <w:r>
              <w:rPr>
                <w:sz w:val="24"/>
              </w:rPr>
              <w:t>būti</w:t>
            </w:r>
            <w:r>
              <w:rPr>
                <w:spacing w:val="48"/>
                <w:sz w:val="24"/>
              </w:rPr>
              <w:t xml:space="preserve"> </w:t>
            </w:r>
            <w:r>
              <w:rPr>
                <w:sz w:val="24"/>
              </w:rPr>
              <w:t>nustatomas</w:t>
            </w:r>
            <w:r>
              <w:rPr>
                <w:spacing w:val="45"/>
                <w:sz w:val="24"/>
              </w:rPr>
              <w:t xml:space="preserve"> </w:t>
            </w:r>
            <w:r>
              <w:rPr>
                <w:sz w:val="24"/>
              </w:rPr>
              <w:t>ne</w:t>
            </w:r>
            <w:r>
              <w:rPr>
                <w:spacing w:val="44"/>
                <w:sz w:val="24"/>
              </w:rPr>
              <w:t xml:space="preserve"> </w:t>
            </w:r>
            <w:r>
              <w:rPr>
                <w:sz w:val="24"/>
              </w:rPr>
              <w:t>ilgesnis</w:t>
            </w:r>
            <w:r>
              <w:rPr>
                <w:spacing w:val="49"/>
                <w:sz w:val="24"/>
              </w:rPr>
              <w:t xml:space="preserve"> </w:t>
            </w:r>
            <w:r>
              <w:rPr>
                <w:sz w:val="24"/>
              </w:rPr>
              <w:t>kaip</w:t>
            </w:r>
            <w:r>
              <w:rPr>
                <w:spacing w:val="46"/>
                <w:sz w:val="24"/>
              </w:rPr>
              <w:t xml:space="preserve"> </w:t>
            </w:r>
            <w:r>
              <w:rPr>
                <w:sz w:val="24"/>
              </w:rPr>
              <w:t>3</w:t>
            </w:r>
            <w:r>
              <w:rPr>
                <w:spacing w:val="45"/>
                <w:sz w:val="24"/>
              </w:rPr>
              <w:t xml:space="preserve"> </w:t>
            </w:r>
            <w:r>
              <w:rPr>
                <w:sz w:val="24"/>
              </w:rPr>
              <w:t>metų</w:t>
            </w:r>
            <w:r>
              <w:rPr>
                <w:spacing w:val="45"/>
                <w:sz w:val="24"/>
              </w:rPr>
              <w:t xml:space="preserve"> </w:t>
            </w:r>
            <w:r>
              <w:rPr>
                <w:sz w:val="24"/>
              </w:rPr>
              <w:t>nuo</w:t>
            </w:r>
            <w:r>
              <w:rPr>
                <w:spacing w:val="46"/>
                <w:sz w:val="24"/>
              </w:rPr>
              <w:t xml:space="preserve"> </w:t>
            </w:r>
            <w:r>
              <w:rPr>
                <w:sz w:val="24"/>
              </w:rPr>
              <w:t>sutarties</w:t>
            </w:r>
            <w:r>
              <w:rPr>
                <w:spacing w:val="45"/>
                <w:sz w:val="24"/>
              </w:rPr>
              <w:t xml:space="preserve"> </w:t>
            </w:r>
            <w:r>
              <w:rPr>
                <w:sz w:val="24"/>
              </w:rPr>
              <w:t>sudarymo</w:t>
            </w:r>
            <w:r>
              <w:rPr>
                <w:spacing w:val="46"/>
                <w:sz w:val="24"/>
              </w:rPr>
              <w:t xml:space="preserve"> </w:t>
            </w:r>
            <w:r>
              <w:rPr>
                <w:sz w:val="24"/>
              </w:rPr>
              <w:t>prekių</w:t>
            </w:r>
            <w:r>
              <w:rPr>
                <w:spacing w:val="46"/>
                <w:sz w:val="24"/>
              </w:rPr>
              <w:t xml:space="preserve"> </w:t>
            </w:r>
            <w:r>
              <w:rPr>
                <w:sz w:val="24"/>
              </w:rPr>
              <w:t>tiekimo,</w:t>
            </w:r>
            <w:r>
              <w:rPr>
                <w:spacing w:val="46"/>
                <w:sz w:val="24"/>
              </w:rPr>
              <w:t xml:space="preserve"> </w:t>
            </w:r>
            <w:r>
              <w:rPr>
                <w:sz w:val="24"/>
              </w:rPr>
              <w:t>paslaugų</w:t>
            </w:r>
          </w:p>
          <w:p w:rsidR="009F4D92" w:rsidRDefault="00C004E8">
            <w:pPr>
              <w:pStyle w:val="TableParagraph"/>
              <w:ind w:left="107" w:right="96"/>
              <w:jc w:val="both"/>
              <w:rPr>
                <w:sz w:val="24"/>
              </w:rPr>
            </w:pPr>
            <w:r>
              <w:rPr>
                <w:sz w:val="24"/>
              </w:rPr>
              <w:t>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9F4D92" w:rsidRDefault="00C004E8">
            <w:pPr>
              <w:pStyle w:val="TableParagraph"/>
              <w:numPr>
                <w:ilvl w:val="2"/>
                <w:numId w:val="6"/>
              </w:numPr>
              <w:tabs>
                <w:tab w:val="left" w:pos="860"/>
              </w:tabs>
              <w:ind w:right="95" w:firstLine="0"/>
              <w:jc w:val="both"/>
              <w:rPr>
                <w:sz w:val="24"/>
              </w:rPr>
            </w:pPr>
            <w:r>
              <w:rPr>
                <w:sz w:val="24"/>
              </w:rPr>
              <w:t>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w:t>
            </w:r>
            <w:r>
              <w:rPr>
                <w:spacing w:val="-10"/>
                <w:sz w:val="24"/>
              </w:rPr>
              <w:t xml:space="preserve"> </w:t>
            </w:r>
            <w:r>
              <w:rPr>
                <w:sz w:val="24"/>
              </w:rPr>
              <w:t>ilgiau.</w:t>
            </w:r>
          </w:p>
          <w:p w:rsidR="009F4D92" w:rsidRDefault="00C004E8">
            <w:pPr>
              <w:pStyle w:val="TableParagraph"/>
              <w:numPr>
                <w:ilvl w:val="2"/>
                <w:numId w:val="6"/>
              </w:numPr>
              <w:tabs>
                <w:tab w:val="left" w:pos="872"/>
              </w:tabs>
              <w:ind w:right="100" w:firstLine="0"/>
              <w:jc w:val="both"/>
              <w:rPr>
                <w:sz w:val="24"/>
              </w:rPr>
            </w:pPr>
            <w:r>
              <w:rPr>
                <w:sz w:val="24"/>
              </w:rPr>
              <w:t>Sutartis sudaroma raštu. Žodžiu ji gali būti sudaroma tik tada, kai pirkimo sutarties vertė yra mažesnė kaip 3 000 Eur (trys tūkstančiai eurų) (be</w:t>
            </w:r>
            <w:r>
              <w:rPr>
                <w:spacing w:val="-3"/>
                <w:sz w:val="24"/>
              </w:rPr>
              <w:t xml:space="preserve"> </w:t>
            </w:r>
            <w:r>
              <w:rPr>
                <w:sz w:val="24"/>
              </w:rPr>
              <w:t>PVM).</w:t>
            </w:r>
          </w:p>
          <w:p w:rsidR="009F4D92" w:rsidRDefault="00C004E8">
            <w:pPr>
              <w:pStyle w:val="TableParagraph"/>
              <w:numPr>
                <w:ilvl w:val="2"/>
                <w:numId w:val="6"/>
              </w:numPr>
              <w:tabs>
                <w:tab w:val="left" w:pos="862"/>
              </w:tabs>
              <w:spacing w:before="3" w:line="237" w:lineRule="auto"/>
              <w:ind w:right="96" w:firstLine="0"/>
              <w:jc w:val="both"/>
              <w:rPr>
                <w:sz w:val="24"/>
              </w:rPr>
            </w:pPr>
            <w:r>
              <w:rPr>
                <w:sz w:val="24"/>
              </w:rPr>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w:t>
            </w:r>
            <w:r>
              <w:rPr>
                <w:position w:val="9"/>
                <w:sz w:val="16"/>
              </w:rPr>
              <w:t xml:space="preserve">ix </w:t>
            </w:r>
            <w:r>
              <w:rPr>
                <w:sz w:val="24"/>
              </w:rPr>
              <w:t>turi būti paskelbti CVP</w:t>
            </w:r>
            <w:r>
              <w:rPr>
                <w:spacing w:val="-24"/>
                <w:sz w:val="24"/>
              </w:rPr>
              <w:t xml:space="preserve"> </w:t>
            </w:r>
            <w:r>
              <w:rPr>
                <w:sz w:val="24"/>
              </w:rPr>
              <w:t>IS.</w:t>
            </w:r>
          </w:p>
          <w:p w:rsidR="009F4D92" w:rsidRDefault="00C004E8">
            <w:pPr>
              <w:pStyle w:val="TableParagraph"/>
              <w:numPr>
                <w:ilvl w:val="2"/>
                <w:numId w:val="6"/>
              </w:numPr>
              <w:tabs>
                <w:tab w:val="left" w:pos="838"/>
              </w:tabs>
              <w:ind w:right="95" w:firstLine="0"/>
              <w:jc w:val="both"/>
              <w:rPr>
                <w:sz w:val="24"/>
              </w:rPr>
            </w:pPr>
            <w:r>
              <w:rPr>
                <w:sz w:val="24"/>
              </w:rPr>
              <w:t>Šio Aprašo 23.4.4 punkte nustatytas reikalavimas netaikomas pirkimams, kai pasiūlymas pateikiamas žodžiu arba pirkimo sutartis sudaroma</w:t>
            </w:r>
            <w:r>
              <w:rPr>
                <w:spacing w:val="2"/>
                <w:sz w:val="24"/>
              </w:rPr>
              <w:t xml:space="preserve"> </w:t>
            </w:r>
            <w:r>
              <w:rPr>
                <w:sz w:val="24"/>
              </w:rPr>
              <w:t>žodžiu,</w:t>
            </w:r>
            <w:r>
              <w:rPr>
                <w:spacing w:val="5"/>
                <w:sz w:val="24"/>
              </w:rPr>
              <w:t xml:space="preserve"> </w:t>
            </w:r>
            <w:r>
              <w:rPr>
                <w:sz w:val="24"/>
              </w:rPr>
              <w:t>taip</w:t>
            </w:r>
            <w:r>
              <w:rPr>
                <w:spacing w:val="4"/>
                <w:sz w:val="24"/>
              </w:rPr>
              <w:t xml:space="preserve"> </w:t>
            </w:r>
            <w:r>
              <w:rPr>
                <w:sz w:val="24"/>
              </w:rPr>
              <w:t>pat</w:t>
            </w:r>
            <w:r>
              <w:rPr>
                <w:spacing w:val="5"/>
                <w:sz w:val="24"/>
              </w:rPr>
              <w:t xml:space="preserve"> </w:t>
            </w:r>
            <w:r>
              <w:rPr>
                <w:sz w:val="24"/>
              </w:rPr>
              <w:t>pirkimams,</w:t>
            </w:r>
            <w:r>
              <w:rPr>
                <w:spacing w:val="5"/>
                <w:sz w:val="24"/>
              </w:rPr>
              <w:t xml:space="preserve"> </w:t>
            </w:r>
            <w:r>
              <w:rPr>
                <w:sz w:val="24"/>
              </w:rPr>
              <w:t>atliekamiems</w:t>
            </w:r>
            <w:r>
              <w:rPr>
                <w:spacing w:val="5"/>
                <w:sz w:val="24"/>
              </w:rPr>
              <w:t xml:space="preserve"> </w:t>
            </w:r>
            <w:r>
              <w:rPr>
                <w:sz w:val="24"/>
              </w:rPr>
              <w:t>neskelbiamos</w:t>
            </w:r>
            <w:r>
              <w:rPr>
                <w:spacing w:val="4"/>
                <w:sz w:val="24"/>
              </w:rPr>
              <w:t xml:space="preserve"> </w:t>
            </w:r>
            <w:r>
              <w:rPr>
                <w:sz w:val="24"/>
              </w:rPr>
              <w:t>apklausos</w:t>
            </w:r>
            <w:r>
              <w:rPr>
                <w:spacing w:val="5"/>
                <w:sz w:val="24"/>
              </w:rPr>
              <w:t xml:space="preserve"> </w:t>
            </w:r>
            <w:r>
              <w:rPr>
                <w:sz w:val="24"/>
              </w:rPr>
              <w:t>būdu</w:t>
            </w:r>
            <w:r>
              <w:rPr>
                <w:spacing w:val="4"/>
                <w:sz w:val="24"/>
              </w:rPr>
              <w:t xml:space="preserve"> </w:t>
            </w:r>
            <w:r>
              <w:rPr>
                <w:sz w:val="24"/>
              </w:rPr>
              <w:t>šio</w:t>
            </w:r>
            <w:r>
              <w:rPr>
                <w:spacing w:val="5"/>
                <w:sz w:val="24"/>
              </w:rPr>
              <w:t xml:space="preserve"> </w:t>
            </w:r>
            <w:r>
              <w:rPr>
                <w:sz w:val="24"/>
              </w:rPr>
              <w:t>Aprašo</w:t>
            </w:r>
            <w:r>
              <w:rPr>
                <w:spacing w:val="4"/>
                <w:sz w:val="24"/>
              </w:rPr>
              <w:t xml:space="preserve"> </w:t>
            </w:r>
            <w:r>
              <w:rPr>
                <w:sz w:val="24"/>
              </w:rPr>
              <w:t>23.2.5</w:t>
            </w:r>
            <w:r>
              <w:rPr>
                <w:spacing w:val="5"/>
                <w:sz w:val="24"/>
              </w:rPr>
              <w:t xml:space="preserve"> </w:t>
            </w:r>
            <w:r>
              <w:rPr>
                <w:sz w:val="24"/>
              </w:rPr>
              <w:t>punkto</w:t>
            </w:r>
            <w:r>
              <w:rPr>
                <w:spacing w:val="4"/>
                <w:sz w:val="24"/>
              </w:rPr>
              <w:t xml:space="preserve"> </w:t>
            </w:r>
            <w:r>
              <w:rPr>
                <w:sz w:val="24"/>
              </w:rPr>
              <w:t>b</w:t>
            </w:r>
            <w:r>
              <w:rPr>
                <w:spacing w:val="4"/>
                <w:sz w:val="24"/>
              </w:rPr>
              <w:t xml:space="preserve"> </w:t>
            </w:r>
            <w:r>
              <w:rPr>
                <w:sz w:val="24"/>
              </w:rPr>
              <w:t>ir</w:t>
            </w:r>
            <w:r>
              <w:rPr>
                <w:spacing w:val="6"/>
                <w:sz w:val="24"/>
              </w:rPr>
              <w:t xml:space="preserve"> </w:t>
            </w:r>
            <w:r>
              <w:rPr>
                <w:sz w:val="24"/>
              </w:rPr>
              <w:t>c</w:t>
            </w:r>
            <w:r>
              <w:rPr>
                <w:spacing w:val="3"/>
                <w:sz w:val="24"/>
              </w:rPr>
              <w:t xml:space="preserve"> </w:t>
            </w:r>
            <w:r>
              <w:rPr>
                <w:sz w:val="24"/>
              </w:rPr>
              <w:t>papunkčiuose</w:t>
            </w:r>
            <w:r>
              <w:rPr>
                <w:spacing w:val="3"/>
                <w:sz w:val="24"/>
              </w:rPr>
              <w:t xml:space="preserve"> </w:t>
            </w:r>
            <w:r>
              <w:rPr>
                <w:sz w:val="24"/>
              </w:rPr>
              <w:t>ir</w:t>
            </w:r>
            <w:r>
              <w:rPr>
                <w:spacing w:val="4"/>
                <w:sz w:val="24"/>
              </w:rPr>
              <w:t xml:space="preserve"> </w:t>
            </w:r>
            <w:r>
              <w:rPr>
                <w:sz w:val="24"/>
              </w:rPr>
              <w:t>23.2.15</w:t>
            </w:r>
          </w:p>
          <w:p w:rsidR="009F4D92" w:rsidRDefault="00C004E8">
            <w:pPr>
              <w:pStyle w:val="TableParagraph"/>
              <w:ind w:left="107" w:right="95"/>
              <w:jc w:val="both"/>
              <w:rPr>
                <w:sz w:val="24"/>
              </w:rPr>
            </w:pPr>
            <w:r>
              <w:rPr>
                <w:sz w:val="24"/>
              </w:rPr>
              <w:t>– 23.2.17 punktuose nustatytais atvejais, jeigu jų metu laimėjusiu tiekėju nustatomas fizinis asmuo, esant šio Aprašo 23.2.5 punkto a papunktyje nustatytai sąlygai,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9F4D92" w:rsidRDefault="00C004E8">
            <w:pPr>
              <w:pStyle w:val="TableParagraph"/>
              <w:numPr>
                <w:ilvl w:val="2"/>
                <w:numId w:val="5"/>
              </w:numPr>
              <w:tabs>
                <w:tab w:val="left" w:pos="829"/>
              </w:tabs>
              <w:jc w:val="both"/>
              <w:rPr>
                <w:sz w:val="24"/>
              </w:rPr>
            </w:pPr>
            <w:r>
              <w:rPr>
                <w:sz w:val="24"/>
              </w:rPr>
              <w:t>Kai pirkimo sutartis sudaroma raštu, joje turi būti</w:t>
            </w:r>
            <w:r>
              <w:rPr>
                <w:spacing w:val="-4"/>
                <w:sz w:val="24"/>
              </w:rPr>
              <w:t xml:space="preserve"> </w:t>
            </w:r>
            <w:r>
              <w:rPr>
                <w:sz w:val="24"/>
              </w:rPr>
              <w:t>nurodoma:</w:t>
            </w:r>
          </w:p>
          <w:p w:rsidR="009F4D92" w:rsidRDefault="00C004E8">
            <w:pPr>
              <w:pStyle w:val="TableParagraph"/>
              <w:numPr>
                <w:ilvl w:val="3"/>
                <w:numId w:val="5"/>
              </w:numPr>
              <w:tabs>
                <w:tab w:val="left" w:pos="1009"/>
              </w:tabs>
              <w:jc w:val="both"/>
              <w:rPr>
                <w:sz w:val="24"/>
              </w:rPr>
            </w:pPr>
            <w:r>
              <w:rPr>
                <w:sz w:val="24"/>
              </w:rPr>
              <w:t>perkamos prekės, paslaugos ar darbai, preliminarus, o jeigu įmanoma – tikslus jų kiekis</w:t>
            </w:r>
            <w:r>
              <w:rPr>
                <w:spacing w:val="-2"/>
                <w:sz w:val="24"/>
              </w:rPr>
              <w:t xml:space="preserve"> </w:t>
            </w:r>
            <w:r>
              <w:rPr>
                <w:sz w:val="24"/>
              </w:rPr>
              <w:t>(apimtis);</w:t>
            </w:r>
          </w:p>
          <w:p w:rsidR="009F4D92" w:rsidRDefault="00C004E8">
            <w:pPr>
              <w:pStyle w:val="TableParagraph"/>
              <w:numPr>
                <w:ilvl w:val="3"/>
                <w:numId w:val="5"/>
              </w:numPr>
              <w:tabs>
                <w:tab w:val="left" w:pos="1009"/>
              </w:tabs>
              <w:spacing w:line="271" w:lineRule="exact"/>
              <w:jc w:val="both"/>
              <w:rPr>
                <w:sz w:val="24"/>
              </w:rPr>
            </w:pPr>
            <w:r>
              <w:rPr>
                <w:sz w:val="24"/>
              </w:rPr>
              <w:t>kainodaros</w:t>
            </w:r>
            <w:r>
              <w:rPr>
                <w:spacing w:val="-1"/>
                <w:sz w:val="24"/>
              </w:rPr>
              <w:t xml:space="preserve"> </w:t>
            </w:r>
            <w:r>
              <w:rPr>
                <w:sz w:val="24"/>
              </w:rPr>
              <w:t>taisyklės;</w:t>
            </w:r>
          </w:p>
        </w:tc>
      </w:tr>
    </w:tbl>
    <w:p w:rsidR="009F4D92" w:rsidRDefault="009F4D92">
      <w:pPr>
        <w:spacing w:line="271" w:lineRule="exact"/>
        <w:jc w:val="both"/>
        <w:rPr>
          <w:sz w:val="24"/>
        </w:rPr>
        <w:sectPr w:rsidR="009F4D92">
          <w:pgSz w:w="15840" w:h="12240" w:orient="landscape"/>
          <w:pgMar w:top="1140" w:right="540" w:bottom="280" w:left="1480" w:header="567" w:footer="567" w:gutter="0"/>
          <w:cols w:space="1296"/>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5"/>
        <w:gridCol w:w="7021"/>
      </w:tblGrid>
      <w:tr w:rsidR="009F4D92">
        <w:trPr>
          <w:trHeight w:val="852"/>
        </w:trPr>
        <w:tc>
          <w:tcPr>
            <w:tcW w:w="6565" w:type="dxa"/>
          </w:tcPr>
          <w:p w:rsidR="009F4D92" w:rsidRDefault="009F4D92">
            <w:pPr>
              <w:pStyle w:val="TableParagraph"/>
              <w:spacing w:before="3"/>
              <w:rPr>
                <w:sz w:val="23"/>
              </w:rPr>
            </w:pPr>
          </w:p>
          <w:p w:rsidR="009F4D92" w:rsidRDefault="00C004E8">
            <w:pPr>
              <w:pStyle w:val="TableParagraph"/>
              <w:ind w:left="2232" w:right="2222"/>
              <w:jc w:val="center"/>
              <w:rPr>
                <w:b/>
                <w:sz w:val="24"/>
              </w:rPr>
            </w:pPr>
            <w:r>
              <w:rPr>
                <w:b/>
                <w:sz w:val="24"/>
              </w:rPr>
              <w:t>Skelbiama apklausa</w:t>
            </w:r>
          </w:p>
        </w:tc>
        <w:tc>
          <w:tcPr>
            <w:tcW w:w="7021" w:type="dxa"/>
          </w:tcPr>
          <w:p w:rsidR="009F4D92" w:rsidRDefault="009F4D92">
            <w:pPr>
              <w:pStyle w:val="TableParagraph"/>
              <w:spacing w:before="3"/>
              <w:rPr>
                <w:sz w:val="23"/>
              </w:rPr>
            </w:pPr>
          </w:p>
          <w:p w:rsidR="009F4D92" w:rsidRDefault="00C004E8">
            <w:pPr>
              <w:pStyle w:val="TableParagraph"/>
              <w:ind w:left="2338" w:right="2331"/>
              <w:jc w:val="center"/>
              <w:rPr>
                <w:b/>
                <w:sz w:val="24"/>
              </w:rPr>
            </w:pPr>
            <w:r>
              <w:rPr>
                <w:b/>
                <w:sz w:val="24"/>
              </w:rPr>
              <w:t>Neskelbiama apklausa</w:t>
            </w:r>
          </w:p>
        </w:tc>
      </w:tr>
      <w:tr w:rsidR="009F4D92">
        <w:trPr>
          <w:trHeight w:val="6072"/>
        </w:trPr>
        <w:tc>
          <w:tcPr>
            <w:tcW w:w="13586" w:type="dxa"/>
            <w:gridSpan w:val="2"/>
          </w:tcPr>
          <w:p w:rsidR="009F4D92" w:rsidRDefault="00C004E8">
            <w:pPr>
              <w:pStyle w:val="TableParagraph"/>
              <w:numPr>
                <w:ilvl w:val="3"/>
                <w:numId w:val="4"/>
              </w:numPr>
              <w:tabs>
                <w:tab w:val="left" w:pos="1066"/>
              </w:tabs>
              <w:spacing w:line="261" w:lineRule="exact"/>
              <w:ind w:firstLine="5"/>
              <w:jc w:val="both"/>
              <w:rPr>
                <w:sz w:val="24"/>
              </w:rPr>
            </w:pPr>
            <w:r>
              <w:rPr>
                <w:sz w:val="24"/>
              </w:rPr>
              <w:t>mokėjimo tvarka. Mokėjimo laikotarpiai turi atitikti Lietuvos Respublikos mokėjimų, atliekamų pagal komercines</w:t>
            </w:r>
            <w:r>
              <w:rPr>
                <w:spacing w:val="-2"/>
                <w:sz w:val="24"/>
              </w:rPr>
              <w:t xml:space="preserve"> </w:t>
            </w:r>
            <w:r>
              <w:rPr>
                <w:sz w:val="24"/>
              </w:rPr>
              <w:t>sutartis,</w:t>
            </w:r>
          </w:p>
          <w:p w:rsidR="009F4D92" w:rsidRDefault="00C004E8">
            <w:pPr>
              <w:pStyle w:val="TableParagraph"/>
              <w:ind w:left="107"/>
              <w:jc w:val="both"/>
              <w:rPr>
                <w:sz w:val="24"/>
              </w:rPr>
            </w:pPr>
            <w:r>
              <w:rPr>
                <w:sz w:val="24"/>
              </w:rPr>
              <w:t>vėlavimo prevencijos įstatymo 5 straipsnyje nustatytus reikalavimus;</w:t>
            </w:r>
          </w:p>
          <w:p w:rsidR="009F4D92" w:rsidRDefault="00C004E8">
            <w:pPr>
              <w:pStyle w:val="TableParagraph"/>
              <w:numPr>
                <w:ilvl w:val="3"/>
                <w:numId w:val="4"/>
              </w:numPr>
              <w:tabs>
                <w:tab w:val="left" w:pos="1009"/>
              </w:tabs>
              <w:ind w:left="1008" w:hanging="901"/>
              <w:jc w:val="both"/>
              <w:rPr>
                <w:sz w:val="24"/>
              </w:rPr>
            </w:pPr>
            <w:r>
              <w:rPr>
                <w:sz w:val="24"/>
              </w:rPr>
              <w:t>sutarties prievolių įvykdymo</w:t>
            </w:r>
            <w:r>
              <w:rPr>
                <w:spacing w:val="-2"/>
                <w:sz w:val="24"/>
              </w:rPr>
              <w:t xml:space="preserve"> </w:t>
            </w:r>
            <w:r>
              <w:rPr>
                <w:sz w:val="24"/>
              </w:rPr>
              <w:t>terminai;</w:t>
            </w:r>
          </w:p>
          <w:p w:rsidR="009F4D92" w:rsidRDefault="00C004E8">
            <w:pPr>
              <w:pStyle w:val="TableParagraph"/>
              <w:numPr>
                <w:ilvl w:val="3"/>
                <w:numId w:val="4"/>
              </w:numPr>
              <w:tabs>
                <w:tab w:val="left" w:pos="1009"/>
              </w:tabs>
              <w:ind w:left="1008" w:hanging="901"/>
              <w:jc w:val="both"/>
              <w:rPr>
                <w:sz w:val="24"/>
              </w:rPr>
            </w:pPr>
            <w:r>
              <w:rPr>
                <w:sz w:val="24"/>
              </w:rPr>
              <w:t>sutarties peržiūros sąlygos ar pasirinkimo galimybės, jeigu tai</w:t>
            </w:r>
            <w:r>
              <w:rPr>
                <w:spacing w:val="-4"/>
                <w:sz w:val="24"/>
              </w:rPr>
              <w:t xml:space="preserve"> </w:t>
            </w:r>
            <w:r>
              <w:rPr>
                <w:sz w:val="24"/>
              </w:rPr>
              <w:t>numatoma;</w:t>
            </w:r>
          </w:p>
          <w:p w:rsidR="009F4D92" w:rsidRDefault="00C004E8">
            <w:pPr>
              <w:pStyle w:val="TableParagraph"/>
              <w:numPr>
                <w:ilvl w:val="3"/>
                <w:numId w:val="4"/>
              </w:numPr>
              <w:tabs>
                <w:tab w:val="left" w:pos="1009"/>
              </w:tabs>
              <w:ind w:left="1008" w:hanging="901"/>
              <w:jc w:val="both"/>
              <w:rPr>
                <w:sz w:val="24"/>
              </w:rPr>
            </w:pPr>
            <w:r>
              <w:rPr>
                <w:sz w:val="24"/>
              </w:rPr>
              <w:t>subtiekėjai, jeigu vykdant pirkimo sutartį jie pasitelkiami, ir jų keitimo tvarka;</w:t>
            </w:r>
          </w:p>
          <w:p w:rsidR="009F4D92" w:rsidRDefault="00C004E8">
            <w:pPr>
              <w:pStyle w:val="TableParagraph"/>
              <w:numPr>
                <w:ilvl w:val="3"/>
                <w:numId w:val="4"/>
              </w:numPr>
              <w:tabs>
                <w:tab w:val="left" w:pos="1016"/>
              </w:tabs>
              <w:ind w:right="94" w:firstLine="0"/>
              <w:rPr>
                <w:sz w:val="24"/>
              </w:rPr>
            </w:pPr>
            <w:r>
              <w:rPr>
                <w:sz w:val="24"/>
              </w:rPr>
              <w:t>informacija, kad jeigu tiekėjo kvalifikacija dėl teisės verstis atitinkama veikla nebuvo tikrinama arba tikrinama ne visa apimtimi, tiekėjas perkančiajai organizacijai įsipareigoja, kad pirkimo sutartį vykdys tik tokią teisę turintys</w:t>
            </w:r>
            <w:r>
              <w:rPr>
                <w:spacing w:val="1"/>
                <w:sz w:val="24"/>
              </w:rPr>
              <w:t xml:space="preserve"> </w:t>
            </w:r>
            <w:r>
              <w:rPr>
                <w:sz w:val="24"/>
              </w:rPr>
              <w:t>asmenys.</w:t>
            </w:r>
          </w:p>
          <w:p w:rsidR="009F4D92" w:rsidRDefault="00C004E8">
            <w:pPr>
              <w:pStyle w:val="TableParagraph"/>
              <w:ind w:left="107"/>
              <w:rPr>
                <w:sz w:val="24"/>
              </w:rPr>
            </w:pPr>
            <w:r>
              <w:rPr>
                <w:sz w:val="24"/>
              </w:rPr>
              <w:t>Kita informacija, nurodyta Viešųjų pirkimų įstatymo 87 straipsnyje, pirkimo sutartyje pateikiama pagal poreikį, atsižvelgiant į pirkimo objekto specifiką.</w:t>
            </w:r>
          </w:p>
          <w:p w:rsidR="009F4D92" w:rsidRDefault="00C004E8">
            <w:pPr>
              <w:pStyle w:val="TableParagraph"/>
              <w:numPr>
                <w:ilvl w:val="2"/>
                <w:numId w:val="3"/>
              </w:numPr>
              <w:tabs>
                <w:tab w:val="left" w:pos="848"/>
              </w:tabs>
              <w:spacing w:before="1"/>
              <w:ind w:right="96" w:firstLine="0"/>
              <w:jc w:val="both"/>
              <w:rPr>
                <w:sz w:val="24"/>
              </w:rPr>
            </w:pPr>
            <w:r>
              <w:rPr>
                <w:sz w:val="24"/>
              </w:rPr>
              <w:t>Pasirašant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w:t>
            </w:r>
            <w:r>
              <w:rPr>
                <w:spacing w:val="-3"/>
                <w:sz w:val="24"/>
              </w:rPr>
              <w:t xml:space="preserve"> </w:t>
            </w:r>
            <w:r>
              <w:rPr>
                <w:sz w:val="24"/>
              </w:rPr>
              <w:t>žodžiu.</w:t>
            </w:r>
          </w:p>
          <w:p w:rsidR="009F4D92" w:rsidRDefault="00C004E8">
            <w:pPr>
              <w:pStyle w:val="TableParagraph"/>
              <w:numPr>
                <w:ilvl w:val="2"/>
                <w:numId w:val="3"/>
              </w:numPr>
              <w:tabs>
                <w:tab w:val="left" w:pos="829"/>
              </w:tabs>
              <w:ind w:left="828" w:hanging="721"/>
              <w:rPr>
                <w:sz w:val="24"/>
              </w:rPr>
            </w:pPr>
            <w:r>
              <w:rPr>
                <w:sz w:val="24"/>
              </w:rPr>
              <w:t>Pirkimo sutartis ar preliminarioji sutartis keičiama vadovaujantis Viešųjų pirkimų įstatymo 89 straipsnio</w:t>
            </w:r>
            <w:r>
              <w:rPr>
                <w:spacing w:val="-11"/>
                <w:sz w:val="24"/>
              </w:rPr>
              <w:t xml:space="preserve"> </w:t>
            </w:r>
            <w:r>
              <w:rPr>
                <w:sz w:val="24"/>
              </w:rPr>
              <w:t>nuostatomis.</w:t>
            </w:r>
          </w:p>
          <w:p w:rsidR="009F4D92" w:rsidRDefault="00C004E8">
            <w:pPr>
              <w:pStyle w:val="TableParagraph"/>
              <w:numPr>
                <w:ilvl w:val="2"/>
                <w:numId w:val="3"/>
              </w:numPr>
              <w:tabs>
                <w:tab w:val="left" w:pos="829"/>
              </w:tabs>
              <w:ind w:left="828" w:hanging="721"/>
              <w:rPr>
                <w:sz w:val="24"/>
              </w:rPr>
            </w:pPr>
            <w:r>
              <w:rPr>
                <w:sz w:val="24"/>
              </w:rPr>
              <w:t>Komisija sudaroma, kai mažos vertės pirkimo suma viršija 30000 EUR be</w:t>
            </w:r>
            <w:r>
              <w:rPr>
                <w:spacing w:val="-8"/>
                <w:sz w:val="24"/>
              </w:rPr>
              <w:t xml:space="preserve"> </w:t>
            </w:r>
            <w:r>
              <w:rPr>
                <w:sz w:val="24"/>
              </w:rPr>
              <w:t>PVM.</w:t>
            </w:r>
          </w:p>
          <w:p w:rsidR="009F4D92" w:rsidRDefault="00C004E8">
            <w:pPr>
              <w:pStyle w:val="TableParagraph"/>
              <w:numPr>
                <w:ilvl w:val="2"/>
                <w:numId w:val="2"/>
              </w:numPr>
              <w:tabs>
                <w:tab w:val="left" w:pos="867"/>
              </w:tabs>
              <w:ind w:right="94" w:firstLine="0"/>
              <w:jc w:val="both"/>
              <w:rPr>
                <w:sz w:val="24"/>
              </w:rPr>
            </w:pPr>
            <w:r>
              <w:rPr>
                <w:sz w:val="24"/>
              </w:rPr>
              <w:t>Vykdant pirkimą: Neskelbiamos apklausos būdu, kai pirkimo suma neviršija 10000 EUR be PVM, pil</w:t>
            </w:r>
            <w:r w:rsidR="0065444E">
              <w:rPr>
                <w:sz w:val="24"/>
              </w:rPr>
              <w:t>doma paraiška-užduotis (Aprašo 1</w:t>
            </w:r>
            <w:r>
              <w:rPr>
                <w:sz w:val="24"/>
              </w:rPr>
              <w:t xml:space="preserve"> priedas) ir tiekėjų (ran</w:t>
            </w:r>
            <w:r w:rsidR="0065444E">
              <w:rPr>
                <w:sz w:val="24"/>
              </w:rPr>
              <w:t>govų) apklausos pažyma (Aprašo 2</w:t>
            </w:r>
            <w:r>
              <w:rPr>
                <w:sz w:val="24"/>
              </w:rPr>
              <w:t xml:space="preserve"> priedas). Skelbiamos apklausos būdu CVP </w:t>
            </w:r>
            <w:r>
              <w:rPr>
                <w:spacing w:val="-3"/>
                <w:sz w:val="24"/>
              </w:rPr>
              <w:t xml:space="preserve">IS </w:t>
            </w:r>
            <w:r>
              <w:rPr>
                <w:sz w:val="24"/>
              </w:rPr>
              <w:t xml:space="preserve">priemonėmis, kai pirkimo suma viršija 10000 EUR be PVM, paraišką-užduotį atitinka CVP </w:t>
            </w:r>
            <w:r>
              <w:rPr>
                <w:spacing w:val="-3"/>
                <w:sz w:val="24"/>
              </w:rPr>
              <w:t xml:space="preserve">IS </w:t>
            </w:r>
            <w:r>
              <w:rPr>
                <w:sz w:val="24"/>
              </w:rPr>
              <w:t>paskelbto pirkimo atspausdinta kopija, apklausą pažymą atitinka tiekėjų elektroniniu paštu atsiųsti</w:t>
            </w:r>
            <w:r>
              <w:rPr>
                <w:spacing w:val="-2"/>
                <w:sz w:val="24"/>
              </w:rPr>
              <w:t xml:space="preserve"> </w:t>
            </w:r>
            <w:r>
              <w:rPr>
                <w:sz w:val="24"/>
              </w:rPr>
              <w:t>pasiūlymai</w:t>
            </w:r>
            <w:r w:rsidR="00D36EA3">
              <w:rPr>
                <w:sz w:val="24"/>
              </w:rPr>
              <w:t xml:space="preserve"> (Aprašo 5 priedas)</w:t>
            </w:r>
            <w:r>
              <w:rPr>
                <w:sz w:val="24"/>
              </w:rPr>
              <w:t>.</w:t>
            </w:r>
          </w:p>
          <w:p w:rsidR="009F4D92" w:rsidRDefault="00C004E8">
            <w:pPr>
              <w:pStyle w:val="TableParagraph"/>
              <w:numPr>
                <w:ilvl w:val="2"/>
                <w:numId w:val="2"/>
              </w:numPr>
              <w:tabs>
                <w:tab w:val="left" w:pos="829"/>
              </w:tabs>
              <w:ind w:left="828" w:hanging="721"/>
              <w:jc w:val="both"/>
              <w:rPr>
                <w:sz w:val="24"/>
              </w:rPr>
            </w:pPr>
            <w:r>
              <w:rPr>
                <w:sz w:val="24"/>
              </w:rPr>
              <w:t>Perkančioji organizacija pasirašiusi sutartį su tiekėju, ją turi užregistruoti sutarčių</w:t>
            </w:r>
            <w:r w:rsidR="0065444E">
              <w:rPr>
                <w:sz w:val="24"/>
              </w:rPr>
              <w:t xml:space="preserve"> registracijos žurnale</w:t>
            </w:r>
            <w:r>
              <w:rPr>
                <w:sz w:val="24"/>
              </w:rPr>
              <w:t>.</w:t>
            </w:r>
          </w:p>
        </w:tc>
      </w:tr>
    </w:tbl>
    <w:p w:rsidR="009F4D92" w:rsidRDefault="009F4D92">
      <w:pPr>
        <w:jc w:val="both"/>
        <w:rPr>
          <w:sz w:val="24"/>
        </w:rPr>
        <w:sectPr w:rsidR="009F4D92">
          <w:pgSz w:w="15840" w:h="12240" w:orient="landscape"/>
          <w:pgMar w:top="1140" w:right="540" w:bottom="280" w:left="1480" w:header="567" w:footer="567" w:gutter="0"/>
          <w:cols w:space="1296"/>
        </w:sectPr>
      </w:pPr>
    </w:p>
    <w:p w:rsidR="0065444E" w:rsidRDefault="00C004E8">
      <w:pPr>
        <w:pStyle w:val="Pagrindinistekstas"/>
        <w:spacing w:before="66"/>
        <w:ind w:left="5562" w:right="224" w:hanging="908"/>
        <w:jc w:val="right"/>
      </w:pPr>
      <w:r>
        <w:lastRenderedPageBreak/>
        <w:t>Vilkaviški</w:t>
      </w:r>
      <w:r w:rsidR="0065444E">
        <w:t xml:space="preserve">o </w:t>
      </w:r>
      <w:r w:rsidR="005700B4">
        <w:t>rajono Kybartų socialinių paslaugų centro</w:t>
      </w:r>
    </w:p>
    <w:p w:rsidR="009F4D92" w:rsidRDefault="00C004E8">
      <w:pPr>
        <w:pStyle w:val="Pagrindinistekstas"/>
        <w:spacing w:before="66"/>
        <w:ind w:left="5562" w:right="224" w:hanging="908"/>
        <w:jc w:val="right"/>
      </w:pPr>
      <w:r>
        <w:t xml:space="preserve"> mažos vertės pirkimų organizavimo tvarkos</w:t>
      </w:r>
      <w:r>
        <w:rPr>
          <w:spacing w:val="-12"/>
        </w:rPr>
        <w:t xml:space="preserve"> </w:t>
      </w:r>
      <w:r>
        <w:t>aprašo</w:t>
      </w:r>
    </w:p>
    <w:p w:rsidR="009F4D92" w:rsidRPr="0065444E" w:rsidRDefault="0065444E" w:rsidP="0065444E">
      <w:pPr>
        <w:tabs>
          <w:tab w:val="left" w:pos="9769"/>
        </w:tabs>
        <w:ind w:left="9588" w:right="225"/>
        <w:jc w:val="right"/>
        <w:rPr>
          <w:sz w:val="24"/>
        </w:rPr>
      </w:pPr>
      <w:r>
        <w:rPr>
          <w:spacing w:val="-1"/>
          <w:sz w:val="24"/>
        </w:rPr>
        <w:t xml:space="preserve">1 </w:t>
      </w:r>
      <w:r w:rsidR="00C004E8" w:rsidRPr="0065444E">
        <w:rPr>
          <w:spacing w:val="-1"/>
          <w:sz w:val="24"/>
        </w:rPr>
        <w:t>priedas</w:t>
      </w:r>
    </w:p>
    <w:p w:rsidR="009F4D92" w:rsidRDefault="009F4D92">
      <w:pPr>
        <w:pStyle w:val="Pagrindinistekstas"/>
        <w:rPr>
          <w:sz w:val="20"/>
        </w:rPr>
      </w:pPr>
    </w:p>
    <w:p w:rsidR="009F4D92" w:rsidRDefault="009F4D92">
      <w:pPr>
        <w:pStyle w:val="Pagrindinistekstas"/>
        <w:rPr>
          <w:sz w:val="20"/>
        </w:rPr>
      </w:pPr>
    </w:p>
    <w:p w:rsidR="009F4D92" w:rsidRDefault="009F4D92">
      <w:pPr>
        <w:pStyle w:val="Pagrindinistekstas"/>
        <w:rPr>
          <w:sz w:val="20"/>
        </w:rPr>
      </w:pPr>
    </w:p>
    <w:p w:rsidR="009F4D92" w:rsidRDefault="009F4D92">
      <w:pPr>
        <w:pStyle w:val="Pagrindinistekstas"/>
        <w:rPr>
          <w:sz w:val="20"/>
        </w:rPr>
      </w:pPr>
    </w:p>
    <w:p w:rsidR="009F4D92" w:rsidRDefault="003F42E4">
      <w:pPr>
        <w:pStyle w:val="Pagrindinistekstas"/>
        <w:spacing w:before="9"/>
        <w:rPr>
          <w:sz w:val="11"/>
        </w:rPr>
      </w:pPr>
      <w:r>
        <w:rPr>
          <w:noProof/>
          <w:lang w:val="lt-LT" w:eastAsia="lt-LT" w:bidi="ar-SA"/>
        </w:rPr>
        <mc:AlternateContent>
          <mc:Choice Requires="wps">
            <w:drawing>
              <wp:anchor distT="0" distB="0" distL="0" distR="0" simplePos="0" relativeHeight="251654144" behindDoc="1" locked="0" layoutInCell="1" allowOverlap="1">
                <wp:simplePos x="0" y="0"/>
                <wp:positionH relativeFrom="page">
                  <wp:posOffset>901065</wp:posOffset>
                </wp:positionH>
                <wp:positionV relativeFrom="paragraph">
                  <wp:posOffset>114300</wp:posOffset>
                </wp:positionV>
                <wp:extent cx="5715000" cy="0"/>
                <wp:effectExtent l="5715" t="6350" r="13335" b="1270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EAD6" id="Line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pt" to="52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BO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" strokeweight=".48pt">
                <w10:wrap type="topAndBottom" anchorx="page"/>
              </v:line>
            </w:pict>
          </mc:Fallback>
        </mc:AlternateContent>
      </w:r>
    </w:p>
    <w:p w:rsidR="009F4D92" w:rsidRDefault="00C004E8">
      <w:pPr>
        <w:spacing w:line="247" w:lineRule="exact"/>
        <w:ind w:left="3210"/>
        <w:rPr>
          <w:i/>
          <w:sz w:val="24"/>
        </w:rPr>
      </w:pPr>
      <w:r>
        <w:rPr>
          <w:i/>
          <w:sz w:val="24"/>
        </w:rPr>
        <w:t>(perkančiosios organizacijos pavadinimas)</w:t>
      </w:r>
    </w:p>
    <w:p w:rsidR="009F4D92" w:rsidRDefault="009F4D92">
      <w:pPr>
        <w:pStyle w:val="Pagrindinistekstas"/>
        <w:rPr>
          <w:i/>
        </w:rPr>
      </w:pPr>
    </w:p>
    <w:p w:rsidR="009F4D92" w:rsidRDefault="00C004E8">
      <w:pPr>
        <w:pStyle w:val="Pagrindinistekstas"/>
        <w:ind w:right="2377"/>
        <w:jc w:val="right"/>
      </w:pPr>
      <w:r>
        <w:t>TVIRTINU</w:t>
      </w:r>
    </w:p>
    <w:p w:rsidR="009F4D92" w:rsidRDefault="003F42E4">
      <w:pPr>
        <w:pStyle w:val="Pagrindinistekstas"/>
        <w:spacing w:before="8"/>
        <w:rPr>
          <w:sz w:val="19"/>
        </w:rPr>
      </w:pPr>
      <w:r>
        <w:rPr>
          <w:noProof/>
          <w:lang w:val="lt-LT" w:eastAsia="lt-LT" w:bidi="ar-SA"/>
        </w:rPr>
        <mc:AlternateContent>
          <mc:Choice Requires="wps">
            <w:drawing>
              <wp:anchor distT="0" distB="0" distL="0" distR="0" simplePos="0" relativeHeight="251655168" behindDoc="1" locked="0" layoutInCell="1" allowOverlap="1">
                <wp:simplePos x="0" y="0"/>
                <wp:positionH relativeFrom="page">
                  <wp:posOffset>5115560</wp:posOffset>
                </wp:positionH>
                <wp:positionV relativeFrom="paragraph">
                  <wp:posOffset>172085</wp:posOffset>
                </wp:positionV>
                <wp:extent cx="1143000" cy="0"/>
                <wp:effectExtent l="10160" t="9525" r="8890" b="9525"/>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2E560"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8pt,13.55pt" to="49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4N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" strokeweight=".48pt">
                <w10:wrap type="topAndBottom" anchorx="page"/>
              </v:line>
            </w:pict>
          </mc:Fallback>
        </mc:AlternateContent>
      </w:r>
    </w:p>
    <w:p w:rsidR="009F4D92" w:rsidRDefault="00C004E8">
      <w:pPr>
        <w:pStyle w:val="Pagrindinistekstas"/>
        <w:spacing w:line="247" w:lineRule="exact"/>
        <w:ind w:right="2538"/>
        <w:jc w:val="right"/>
      </w:pPr>
      <w:r>
        <w:t>(pareigos)</w:t>
      </w:r>
    </w:p>
    <w:p w:rsidR="009F4D92" w:rsidRDefault="003F42E4">
      <w:pPr>
        <w:pStyle w:val="Pagrindinistekstas"/>
        <w:spacing w:before="8"/>
        <w:rPr>
          <w:sz w:val="19"/>
        </w:rPr>
      </w:pPr>
      <w:r>
        <w:rPr>
          <w:noProof/>
          <w:lang w:val="lt-LT" w:eastAsia="lt-LT" w:bidi="ar-SA"/>
        </w:rPr>
        <mc:AlternateContent>
          <mc:Choice Requires="wps">
            <w:drawing>
              <wp:anchor distT="0" distB="0" distL="0" distR="0" simplePos="0" relativeHeight="251656192" behindDoc="1" locked="0" layoutInCell="1" allowOverlap="1">
                <wp:simplePos x="0" y="0"/>
                <wp:positionH relativeFrom="page">
                  <wp:posOffset>5115560</wp:posOffset>
                </wp:positionH>
                <wp:positionV relativeFrom="paragraph">
                  <wp:posOffset>172085</wp:posOffset>
                </wp:positionV>
                <wp:extent cx="1143000" cy="0"/>
                <wp:effectExtent l="10160" t="13970" r="8890" b="508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3B8FD"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8pt,13.55pt" to="492.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ng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" strokeweight=".48pt">
                <w10:wrap type="topAndBottom" anchorx="page"/>
              </v:line>
            </w:pict>
          </mc:Fallback>
        </mc:AlternateContent>
      </w:r>
    </w:p>
    <w:p w:rsidR="009F4D92" w:rsidRDefault="00C004E8">
      <w:pPr>
        <w:pStyle w:val="Pagrindinistekstas"/>
        <w:spacing w:line="247" w:lineRule="exact"/>
        <w:ind w:right="2644"/>
        <w:jc w:val="right"/>
      </w:pPr>
      <w:r>
        <w:t>(parašas)</w:t>
      </w:r>
    </w:p>
    <w:p w:rsidR="009F4D92" w:rsidRDefault="003F42E4">
      <w:pPr>
        <w:pStyle w:val="Pagrindinistekstas"/>
        <w:spacing w:before="8"/>
        <w:rPr>
          <w:sz w:val="19"/>
        </w:rPr>
      </w:pPr>
      <w:r>
        <w:rPr>
          <w:noProof/>
          <w:lang w:val="lt-LT" w:eastAsia="lt-LT" w:bidi="ar-SA"/>
        </w:rPr>
        <mc:AlternateContent>
          <mc:Choice Requires="wps">
            <w:drawing>
              <wp:anchor distT="0" distB="0" distL="0" distR="0" simplePos="0" relativeHeight="251657216" behindDoc="1" locked="0" layoutInCell="1" allowOverlap="1">
                <wp:simplePos x="0" y="0"/>
                <wp:positionH relativeFrom="page">
                  <wp:posOffset>5115560</wp:posOffset>
                </wp:positionH>
                <wp:positionV relativeFrom="paragraph">
                  <wp:posOffset>172085</wp:posOffset>
                </wp:positionV>
                <wp:extent cx="1219200" cy="0"/>
                <wp:effectExtent l="10160" t="8890" r="8890" b="1016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FBA66"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8pt,13.55pt" to="498.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ddEg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" strokeweight=".48pt">
                <w10:wrap type="topAndBottom" anchorx="page"/>
              </v:line>
            </w:pict>
          </mc:Fallback>
        </mc:AlternateContent>
      </w:r>
    </w:p>
    <w:p w:rsidR="009F4D92" w:rsidRDefault="00C004E8">
      <w:pPr>
        <w:pStyle w:val="Pagrindinistekstas"/>
        <w:spacing w:line="247" w:lineRule="exact"/>
        <w:ind w:left="7175"/>
      </w:pPr>
      <w:r>
        <w:t>(vardas, pavardė)</w:t>
      </w:r>
    </w:p>
    <w:p w:rsidR="009F4D92" w:rsidRDefault="009F4D92">
      <w:pPr>
        <w:pStyle w:val="Pagrindinistekstas"/>
        <w:spacing w:before="5"/>
      </w:pPr>
    </w:p>
    <w:p w:rsidR="009F4D92" w:rsidRDefault="00C004E8">
      <w:pPr>
        <w:pStyle w:val="Antrat1"/>
        <w:ind w:left="3210" w:right="1527" w:hanging="1775"/>
      </w:pPr>
      <w:r>
        <w:t xml:space="preserve">PARAIŠKA – UŽDUOTIS PIRKTI </w:t>
      </w:r>
      <w:r w:rsidR="00303E8F">
        <w:t>PREKES, PASLAUGAS AR DARBUS 20…</w:t>
      </w:r>
      <w:r>
        <w:t xml:space="preserve"> m. .............................d. Nr. ..........</w:t>
      </w:r>
    </w:p>
    <w:p w:rsidR="009F4D92" w:rsidRDefault="009F4D92">
      <w:pPr>
        <w:pStyle w:val="Pagrindinistekstas"/>
        <w:rPr>
          <w:b/>
          <w:sz w:val="20"/>
        </w:rPr>
      </w:pPr>
    </w:p>
    <w:p w:rsidR="009F4D92" w:rsidRDefault="009F4D92">
      <w:pPr>
        <w:pStyle w:val="Pagrindinistekstas"/>
        <w:spacing w:before="3" w:after="1"/>
        <w:rPr>
          <w:b/>
          <w:sz w:val="28"/>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5"/>
        <w:gridCol w:w="305"/>
        <w:gridCol w:w="283"/>
        <w:gridCol w:w="1985"/>
        <w:gridCol w:w="391"/>
        <w:gridCol w:w="1138"/>
        <w:gridCol w:w="758"/>
      </w:tblGrid>
      <w:tr w:rsidR="009F4D92">
        <w:trPr>
          <w:trHeight w:val="275"/>
        </w:trPr>
        <w:tc>
          <w:tcPr>
            <w:tcW w:w="5223" w:type="dxa"/>
            <w:gridSpan w:val="3"/>
          </w:tcPr>
          <w:p w:rsidR="009F4D92" w:rsidRDefault="00C004E8">
            <w:pPr>
              <w:pStyle w:val="TableParagraph"/>
              <w:spacing w:line="256" w:lineRule="exact"/>
              <w:ind w:left="107"/>
              <w:rPr>
                <w:sz w:val="24"/>
              </w:rPr>
            </w:pPr>
            <w:r>
              <w:rPr>
                <w:sz w:val="24"/>
              </w:rPr>
              <w:t>1. INICIJATORIUS</w:t>
            </w:r>
          </w:p>
        </w:tc>
        <w:tc>
          <w:tcPr>
            <w:tcW w:w="4272" w:type="dxa"/>
            <w:gridSpan w:val="4"/>
          </w:tcPr>
          <w:p w:rsidR="009F4D92" w:rsidRDefault="009F4D92">
            <w:pPr>
              <w:pStyle w:val="TableParagraph"/>
              <w:rPr>
                <w:sz w:val="20"/>
              </w:rPr>
            </w:pPr>
          </w:p>
        </w:tc>
      </w:tr>
      <w:tr w:rsidR="009F4D92">
        <w:trPr>
          <w:trHeight w:val="278"/>
        </w:trPr>
        <w:tc>
          <w:tcPr>
            <w:tcW w:w="9495" w:type="dxa"/>
            <w:gridSpan w:val="7"/>
          </w:tcPr>
          <w:p w:rsidR="009F4D92" w:rsidRDefault="00C004E8">
            <w:pPr>
              <w:pStyle w:val="TableParagraph"/>
              <w:spacing w:line="258" w:lineRule="exact"/>
              <w:ind w:left="107"/>
              <w:rPr>
                <w:sz w:val="24"/>
              </w:rPr>
            </w:pPr>
            <w:r>
              <w:rPr>
                <w:sz w:val="24"/>
              </w:rPr>
              <w:t>2. PIRKIMO OBJEKTO PAVADINIMAS IR BVPŽ KODAS</w:t>
            </w:r>
          </w:p>
        </w:tc>
      </w:tr>
      <w:tr w:rsidR="009F4D92">
        <w:trPr>
          <w:trHeight w:val="275"/>
        </w:trPr>
        <w:tc>
          <w:tcPr>
            <w:tcW w:w="7599" w:type="dxa"/>
            <w:gridSpan w:val="5"/>
          </w:tcPr>
          <w:p w:rsidR="009F4D92" w:rsidRDefault="009F4D92">
            <w:pPr>
              <w:pStyle w:val="TableParagraph"/>
              <w:rPr>
                <w:sz w:val="20"/>
              </w:rPr>
            </w:pPr>
          </w:p>
        </w:tc>
        <w:tc>
          <w:tcPr>
            <w:tcW w:w="1896" w:type="dxa"/>
            <w:gridSpan w:val="2"/>
          </w:tcPr>
          <w:p w:rsidR="009F4D92" w:rsidRDefault="009F4D92">
            <w:pPr>
              <w:pStyle w:val="TableParagraph"/>
              <w:rPr>
                <w:sz w:val="20"/>
              </w:rPr>
            </w:pPr>
          </w:p>
        </w:tc>
      </w:tr>
      <w:tr w:rsidR="009F4D92">
        <w:trPr>
          <w:trHeight w:val="275"/>
        </w:trPr>
        <w:tc>
          <w:tcPr>
            <w:tcW w:w="9495" w:type="dxa"/>
            <w:gridSpan w:val="7"/>
          </w:tcPr>
          <w:p w:rsidR="009F4D92" w:rsidRDefault="00C004E8">
            <w:pPr>
              <w:pStyle w:val="TableParagraph"/>
              <w:spacing w:line="256" w:lineRule="exact"/>
              <w:ind w:left="107"/>
              <w:rPr>
                <w:i/>
                <w:sz w:val="24"/>
              </w:rPr>
            </w:pPr>
            <w:r>
              <w:rPr>
                <w:sz w:val="24"/>
              </w:rPr>
              <w:t xml:space="preserve">3.PIRKIMO OBJEKTAS </w:t>
            </w:r>
            <w:r>
              <w:rPr>
                <w:i/>
                <w:sz w:val="24"/>
              </w:rPr>
              <w:t>(pažymimas tik vienas iš langelių)</w:t>
            </w:r>
          </w:p>
        </w:tc>
      </w:tr>
      <w:tr w:rsidR="009F4D92">
        <w:trPr>
          <w:trHeight w:val="275"/>
        </w:trPr>
        <w:tc>
          <w:tcPr>
            <w:tcW w:w="4635" w:type="dxa"/>
          </w:tcPr>
          <w:p w:rsidR="009F4D92" w:rsidRDefault="00C004E8">
            <w:pPr>
              <w:pStyle w:val="TableParagraph"/>
              <w:spacing w:line="256" w:lineRule="exact"/>
              <w:ind w:left="1849" w:right="1842"/>
              <w:jc w:val="center"/>
              <w:rPr>
                <w:sz w:val="24"/>
              </w:rPr>
            </w:pPr>
            <w:r>
              <w:rPr>
                <w:sz w:val="24"/>
              </w:rPr>
              <w:t>PREKĖS</w:t>
            </w:r>
          </w:p>
        </w:tc>
        <w:tc>
          <w:tcPr>
            <w:tcW w:w="588" w:type="dxa"/>
            <w:gridSpan w:val="2"/>
          </w:tcPr>
          <w:p w:rsidR="009F4D92" w:rsidRDefault="009F4D92">
            <w:pPr>
              <w:pStyle w:val="TableParagraph"/>
              <w:rPr>
                <w:sz w:val="20"/>
              </w:rPr>
            </w:pPr>
          </w:p>
        </w:tc>
        <w:tc>
          <w:tcPr>
            <w:tcW w:w="1985" w:type="dxa"/>
          </w:tcPr>
          <w:p w:rsidR="009F4D92" w:rsidRDefault="00C004E8">
            <w:pPr>
              <w:pStyle w:val="TableParagraph"/>
              <w:spacing w:line="256" w:lineRule="exact"/>
              <w:ind w:left="283"/>
              <w:rPr>
                <w:sz w:val="24"/>
              </w:rPr>
            </w:pPr>
            <w:r>
              <w:rPr>
                <w:sz w:val="24"/>
              </w:rPr>
              <w:t>PASLAUGOS</w:t>
            </w:r>
          </w:p>
        </w:tc>
        <w:tc>
          <w:tcPr>
            <w:tcW w:w="391" w:type="dxa"/>
          </w:tcPr>
          <w:p w:rsidR="009F4D92" w:rsidRDefault="009F4D92">
            <w:pPr>
              <w:pStyle w:val="TableParagraph"/>
              <w:rPr>
                <w:sz w:val="20"/>
              </w:rPr>
            </w:pPr>
          </w:p>
        </w:tc>
        <w:tc>
          <w:tcPr>
            <w:tcW w:w="1138" w:type="dxa"/>
          </w:tcPr>
          <w:p w:rsidR="009F4D92" w:rsidRDefault="00C004E8">
            <w:pPr>
              <w:pStyle w:val="TableParagraph"/>
              <w:spacing w:line="256" w:lineRule="exact"/>
              <w:ind w:left="108"/>
              <w:rPr>
                <w:sz w:val="24"/>
              </w:rPr>
            </w:pPr>
            <w:r>
              <w:rPr>
                <w:sz w:val="24"/>
              </w:rPr>
              <w:t>DARBAI</w:t>
            </w:r>
          </w:p>
        </w:tc>
        <w:tc>
          <w:tcPr>
            <w:tcW w:w="758" w:type="dxa"/>
          </w:tcPr>
          <w:p w:rsidR="009F4D92" w:rsidRDefault="009F4D92">
            <w:pPr>
              <w:pStyle w:val="TableParagraph"/>
              <w:rPr>
                <w:sz w:val="20"/>
              </w:rPr>
            </w:pPr>
          </w:p>
        </w:tc>
      </w:tr>
      <w:tr w:rsidR="009F4D92">
        <w:trPr>
          <w:trHeight w:val="275"/>
        </w:trPr>
        <w:tc>
          <w:tcPr>
            <w:tcW w:w="9495" w:type="dxa"/>
            <w:gridSpan w:val="7"/>
          </w:tcPr>
          <w:p w:rsidR="009F4D92" w:rsidRDefault="00C004E8">
            <w:pPr>
              <w:pStyle w:val="TableParagraph"/>
              <w:spacing w:line="256" w:lineRule="exact"/>
              <w:ind w:left="107"/>
              <w:rPr>
                <w:sz w:val="24"/>
              </w:rPr>
            </w:pPr>
            <w:r>
              <w:rPr>
                <w:sz w:val="24"/>
              </w:rPr>
              <w:t>4.ASIGNAVIMAI</w:t>
            </w:r>
          </w:p>
        </w:tc>
      </w:tr>
      <w:tr w:rsidR="009F4D92">
        <w:trPr>
          <w:trHeight w:val="275"/>
        </w:trPr>
        <w:tc>
          <w:tcPr>
            <w:tcW w:w="7599" w:type="dxa"/>
            <w:gridSpan w:val="5"/>
          </w:tcPr>
          <w:p w:rsidR="009F4D92" w:rsidRDefault="00C004E8">
            <w:pPr>
              <w:pStyle w:val="TableParagraph"/>
              <w:spacing w:line="256" w:lineRule="exact"/>
              <w:ind w:left="107"/>
              <w:rPr>
                <w:sz w:val="24"/>
              </w:rPr>
            </w:pPr>
            <w:r>
              <w:rPr>
                <w:sz w:val="24"/>
              </w:rPr>
              <w:t>Savivaldybės biudžetas</w:t>
            </w:r>
          </w:p>
        </w:tc>
        <w:tc>
          <w:tcPr>
            <w:tcW w:w="1896" w:type="dxa"/>
            <w:gridSpan w:val="2"/>
          </w:tcPr>
          <w:p w:rsidR="009F4D92" w:rsidRDefault="009F4D92">
            <w:pPr>
              <w:pStyle w:val="TableParagraph"/>
              <w:rPr>
                <w:sz w:val="20"/>
              </w:rPr>
            </w:pPr>
          </w:p>
        </w:tc>
      </w:tr>
      <w:tr w:rsidR="009F4D92">
        <w:trPr>
          <w:trHeight w:val="278"/>
        </w:trPr>
        <w:tc>
          <w:tcPr>
            <w:tcW w:w="7599" w:type="dxa"/>
            <w:gridSpan w:val="5"/>
          </w:tcPr>
          <w:p w:rsidR="009F4D92" w:rsidRDefault="00C004E8">
            <w:pPr>
              <w:pStyle w:val="TableParagraph"/>
              <w:spacing w:line="258" w:lineRule="exact"/>
              <w:ind w:left="107"/>
              <w:rPr>
                <w:sz w:val="24"/>
              </w:rPr>
            </w:pPr>
            <w:r>
              <w:rPr>
                <w:sz w:val="24"/>
              </w:rPr>
              <w:t>Valstybės biudžetas</w:t>
            </w:r>
          </w:p>
        </w:tc>
        <w:tc>
          <w:tcPr>
            <w:tcW w:w="1896" w:type="dxa"/>
            <w:gridSpan w:val="2"/>
          </w:tcPr>
          <w:p w:rsidR="009F4D92" w:rsidRDefault="009F4D92">
            <w:pPr>
              <w:pStyle w:val="TableParagraph"/>
              <w:rPr>
                <w:sz w:val="20"/>
              </w:rPr>
            </w:pPr>
          </w:p>
        </w:tc>
      </w:tr>
      <w:tr w:rsidR="009F4D92">
        <w:trPr>
          <w:trHeight w:val="275"/>
        </w:trPr>
        <w:tc>
          <w:tcPr>
            <w:tcW w:w="7599" w:type="dxa"/>
            <w:gridSpan w:val="5"/>
          </w:tcPr>
          <w:p w:rsidR="009F4D92" w:rsidRDefault="00C004E8">
            <w:pPr>
              <w:pStyle w:val="TableParagraph"/>
              <w:spacing w:line="256" w:lineRule="exact"/>
              <w:ind w:left="107"/>
              <w:rPr>
                <w:sz w:val="24"/>
              </w:rPr>
            </w:pPr>
            <w:r>
              <w:rPr>
                <w:sz w:val="24"/>
              </w:rPr>
              <w:t>Kitos lėšos</w:t>
            </w:r>
          </w:p>
        </w:tc>
        <w:tc>
          <w:tcPr>
            <w:tcW w:w="1896" w:type="dxa"/>
            <w:gridSpan w:val="2"/>
          </w:tcPr>
          <w:p w:rsidR="009F4D92" w:rsidRDefault="009F4D92">
            <w:pPr>
              <w:pStyle w:val="TableParagraph"/>
              <w:rPr>
                <w:sz w:val="20"/>
              </w:rPr>
            </w:pPr>
          </w:p>
        </w:tc>
      </w:tr>
      <w:tr w:rsidR="009F4D92">
        <w:trPr>
          <w:trHeight w:val="275"/>
        </w:trPr>
        <w:tc>
          <w:tcPr>
            <w:tcW w:w="7599" w:type="dxa"/>
            <w:gridSpan w:val="5"/>
          </w:tcPr>
          <w:p w:rsidR="009F4D92" w:rsidRDefault="00C004E8">
            <w:pPr>
              <w:pStyle w:val="TableParagraph"/>
              <w:spacing w:line="256" w:lineRule="exact"/>
              <w:ind w:left="107"/>
              <w:rPr>
                <w:sz w:val="24"/>
              </w:rPr>
            </w:pPr>
            <w:r>
              <w:rPr>
                <w:sz w:val="24"/>
              </w:rPr>
              <w:t>Bendra pirkimo vertė</w:t>
            </w:r>
          </w:p>
        </w:tc>
        <w:tc>
          <w:tcPr>
            <w:tcW w:w="1896" w:type="dxa"/>
            <w:gridSpan w:val="2"/>
          </w:tcPr>
          <w:p w:rsidR="009F4D92" w:rsidRDefault="009F4D92">
            <w:pPr>
              <w:pStyle w:val="TableParagraph"/>
              <w:rPr>
                <w:sz w:val="20"/>
              </w:rPr>
            </w:pPr>
          </w:p>
        </w:tc>
      </w:tr>
      <w:tr w:rsidR="009F4D92">
        <w:trPr>
          <w:trHeight w:val="275"/>
        </w:trPr>
        <w:tc>
          <w:tcPr>
            <w:tcW w:w="9495" w:type="dxa"/>
            <w:gridSpan w:val="7"/>
          </w:tcPr>
          <w:p w:rsidR="009F4D92" w:rsidRDefault="00C004E8">
            <w:pPr>
              <w:pStyle w:val="TableParagraph"/>
              <w:spacing w:line="256" w:lineRule="exact"/>
              <w:ind w:left="107"/>
              <w:rPr>
                <w:sz w:val="24"/>
              </w:rPr>
            </w:pPr>
            <w:r>
              <w:rPr>
                <w:sz w:val="24"/>
              </w:rPr>
              <w:t>5.SIŪLOMŲ KVIESTI TIEKĖJŲ SĄRAŠAS</w:t>
            </w:r>
          </w:p>
        </w:tc>
      </w:tr>
      <w:tr w:rsidR="009F4D92">
        <w:trPr>
          <w:trHeight w:val="275"/>
        </w:trPr>
        <w:tc>
          <w:tcPr>
            <w:tcW w:w="9495" w:type="dxa"/>
            <w:gridSpan w:val="7"/>
          </w:tcPr>
          <w:p w:rsidR="009F4D92" w:rsidRDefault="009F4D92">
            <w:pPr>
              <w:pStyle w:val="TableParagraph"/>
              <w:rPr>
                <w:sz w:val="20"/>
              </w:rPr>
            </w:pPr>
          </w:p>
        </w:tc>
      </w:tr>
      <w:tr w:rsidR="009F4D92">
        <w:trPr>
          <w:trHeight w:val="275"/>
        </w:trPr>
        <w:tc>
          <w:tcPr>
            <w:tcW w:w="9495" w:type="dxa"/>
            <w:gridSpan w:val="7"/>
          </w:tcPr>
          <w:p w:rsidR="009F4D92" w:rsidRDefault="00C004E8">
            <w:pPr>
              <w:pStyle w:val="TableParagraph"/>
              <w:spacing w:line="256" w:lineRule="exact"/>
              <w:ind w:left="107"/>
              <w:rPr>
                <w:sz w:val="24"/>
              </w:rPr>
            </w:pPr>
            <w:r>
              <w:rPr>
                <w:sz w:val="24"/>
              </w:rPr>
              <w:t>6.PIRKIMO OBJEKTO APIBŪDINIMAS (arba nurodoma ir pridedama techninė specifikacija)</w:t>
            </w:r>
          </w:p>
        </w:tc>
      </w:tr>
      <w:tr w:rsidR="009F4D92">
        <w:trPr>
          <w:trHeight w:val="275"/>
        </w:trPr>
        <w:tc>
          <w:tcPr>
            <w:tcW w:w="9495" w:type="dxa"/>
            <w:gridSpan w:val="7"/>
          </w:tcPr>
          <w:p w:rsidR="009F4D92" w:rsidRDefault="009F4D92">
            <w:pPr>
              <w:pStyle w:val="TableParagraph"/>
              <w:rPr>
                <w:sz w:val="20"/>
              </w:rPr>
            </w:pPr>
          </w:p>
        </w:tc>
      </w:tr>
      <w:tr w:rsidR="009F4D92">
        <w:trPr>
          <w:trHeight w:val="277"/>
        </w:trPr>
        <w:tc>
          <w:tcPr>
            <w:tcW w:w="9495" w:type="dxa"/>
            <w:gridSpan w:val="7"/>
          </w:tcPr>
          <w:p w:rsidR="009F4D92" w:rsidRDefault="00C004E8">
            <w:pPr>
              <w:pStyle w:val="TableParagraph"/>
              <w:spacing w:line="258" w:lineRule="exact"/>
              <w:ind w:left="107"/>
              <w:rPr>
                <w:sz w:val="24"/>
              </w:rPr>
            </w:pPr>
            <w:r>
              <w:rPr>
                <w:sz w:val="24"/>
              </w:rPr>
              <w:t>7.SPECIALIEJI KVALIFIKACINIAI REIKALAVIMAI TIEKĖJAMS (jei reikalaujama)</w:t>
            </w:r>
          </w:p>
        </w:tc>
      </w:tr>
      <w:tr w:rsidR="009F4D92">
        <w:trPr>
          <w:trHeight w:val="275"/>
        </w:trPr>
        <w:tc>
          <w:tcPr>
            <w:tcW w:w="9495" w:type="dxa"/>
            <w:gridSpan w:val="7"/>
          </w:tcPr>
          <w:p w:rsidR="009F4D92" w:rsidRDefault="009F4D92">
            <w:pPr>
              <w:pStyle w:val="TableParagraph"/>
              <w:rPr>
                <w:sz w:val="20"/>
              </w:rPr>
            </w:pPr>
          </w:p>
        </w:tc>
      </w:tr>
      <w:tr w:rsidR="009F4D92">
        <w:trPr>
          <w:trHeight w:val="275"/>
        </w:trPr>
        <w:tc>
          <w:tcPr>
            <w:tcW w:w="7599" w:type="dxa"/>
            <w:gridSpan w:val="5"/>
          </w:tcPr>
          <w:p w:rsidR="009F4D92" w:rsidRDefault="00C004E8">
            <w:pPr>
              <w:pStyle w:val="TableParagraph"/>
              <w:spacing w:line="256" w:lineRule="exact"/>
              <w:ind w:left="107"/>
              <w:rPr>
                <w:sz w:val="24"/>
              </w:rPr>
            </w:pPr>
            <w:r>
              <w:rPr>
                <w:sz w:val="24"/>
              </w:rPr>
              <w:t>8.VERTINIMO KRITERIJUS</w:t>
            </w:r>
          </w:p>
        </w:tc>
        <w:tc>
          <w:tcPr>
            <w:tcW w:w="1896" w:type="dxa"/>
            <w:gridSpan w:val="2"/>
          </w:tcPr>
          <w:p w:rsidR="009F4D92" w:rsidRDefault="009F4D92">
            <w:pPr>
              <w:pStyle w:val="TableParagraph"/>
              <w:rPr>
                <w:sz w:val="20"/>
              </w:rPr>
            </w:pPr>
          </w:p>
        </w:tc>
      </w:tr>
      <w:tr w:rsidR="009F4D92">
        <w:trPr>
          <w:trHeight w:val="275"/>
        </w:trPr>
        <w:tc>
          <w:tcPr>
            <w:tcW w:w="7599" w:type="dxa"/>
            <w:gridSpan w:val="5"/>
          </w:tcPr>
          <w:p w:rsidR="009F4D92" w:rsidRDefault="00C004E8">
            <w:pPr>
              <w:pStyle w:val="TableParagraph"/>
              <w:spacing w:line="256" w:lineRule="exact"/>
              <w:ind w:left="107"/>
              <w:rPr>
                <w:sz w:val="24"/>
              </w:rPr>
            </w:pPr>
            <w:r>
              <w:rPr>
                <w:sz w:val="24"/>
              </w:rPr>
              <w:t>9.PREKIŲ, PASLAUGŲ AR DARBŲ PIRKIMO TERMINAS</w:t>
            </w:r>
          </w:p>
        </w:tc>
        <w:tc>
          <w:tcPr>
            <w:tcW w:w="1896" w:type="dxa"/>
            <w:gridSpan w:val="2"/>
          </w:tcPr>
          <w:p w:rsidR="009F4D92" w:rsidRDefault="009F4D92">
            <w:pPr>
              <w:pStyle w:val="TableParagraph"/>
              <w:rPr>
                <w:sz w:val="20"/>
              </w:rPr>
            </w:pPr>
          </w:p>
        </w:tc>
      </w:tr>
      <w:tr w:rsidR="009F4D92" w:rsidTr="00785A1C">
        <w:trPr>
          <w:trHeight w:val="275"/>
        </w:trPr>
        <w:tc>
          <w:tcPr>
            <w:tcW w:w="4940" w:type="dxa"/>
            <w:gridSpan w:val="2"/>
            <w:tcBorders>
              <w:bottom w:val="single" w:sz="4" w:space="0" w:color="000000"/>
            </w:tcBorders>
          </w:tcPr>
          <w:p w:rsidR="009F4D92" w:rsidRDefault="00C004E8">
            <w:pPr>
              <w:pStyle w:val="TableParagraph"/>
              <w:spacing w:line="256" w:lineRule="exact"/>
              <w:ind w:left="107"/>
              <w:rPr>
                <w:sz w:val="24"/>
              </w:rPr>
            </w:pPr>
            <w:r>
              <w:rPr>
                <w:sz w:val="24"/>
              </w:rPr>
              <w:t>10.PASTABOS</w:t>
            </w:r>
          </w:p>
        </w:tc>
        <w:tc>
          <w:tcPr>
            <w:tcW w:w="4555" w:type="dxa"/>
            <w:gridSpan w:val="5"/>
            <w:tcBorders>
              <w:bottom w:val="single" w:sz="4" w:space="0" w:color="000000"/>
            </w:tcBorders>
          </w:tcPr>
          <w:p w:rsidR="009F4D92" w:rsidRDefault="009F4D92">
            <w:pPr>
              <w:pStyle w:val="TableParagraph"/>
              <w:rPr>
                <w:sz w:val="20"/>
              </w:rPr>
            </w:pPr>
          </w:p>
        </w:tc>
      </w:tr>
      <w:tr w:rsidR="00785A1C" w:rsidTr="00785A1C">
        <w:trPr>
          <w:trHeight w:val="275"/>
        </w:trPr>
        <w:tc>
          <w:tcPr>
            <w:tcW w:w="4940" w:type="dxa"/>
            <w:gridSpan w:val="2"/>
            <w:tcBorders>
              <w:right w:val="nil"/>
            </w:tcBorders>
          </w:tcPr>
          <w:p w:rsidR="00785A1C" w:rsidRDefault="00785A1C">
            <w:pPr>
              <w:pStyle w:val="TableParagraph"/>
              <w:spacing w:line="256" w:lineRule="exact"/>
              <w:ind w:left="107"/>
              <w:rPr>
                <w:sz w:val="24"/>
              </w:rPr>
            </w:pPr>
            <w:r>
              <w:rPr>
                <w:sz w:val="24"/>
              </w:rPr>
              <w:t>11.PIRKIMĄ VYKDO</w:t>
            </w:r>
          </w:p>
        </w:tc>
        <w:tc>
          <w:tcPr>
            <w:tcW w:w="4555" w:type="dxa"/>
            <w:gridSpan w:val="5"/>
            <w:tcBorders>
              <w:left w:val="nil"/>
            </w:tcBorders>
          </w:tcPr>
          <w:p w:rsidR="00785A1C" w:rsidRDefault="00785A1C">
            <w:pPr>
              <w:pStyle w:val="TableParagraph"/>
              <w:rPr>
                <w:sz w:val="20"/>
              </w:rPr>
            </w:pPr>
          </w:p>
        </w:tc>
      </w:tr>
      <w:tr w:rsidR="00785A1C">
        <w:trPr>
          <w:trHeight w:val="275"/>
        </w:trPr>
        <w:tc>
          <w:tcPr>
            <w:tcW w:w="4940" w:type="dxa"/>
            <w:gridSpan w:val="2"/>
          </w:tcPr>
          <w:p w:rsidR="00785A1C" w:rsidRDefault="00785A1C">
            <w:pPr>
              <w:pStyle w:val="TableParagraph"/>
              <w:spacing w:line="256" w:lineRule="exact"/>
              <w:ind w:left="107"/>
              <w:rPr>
                <w:sz w:val="24"/>
              </w:rPr>
            </w:pPr>
            <w:r>
              <w:rPr>
                <w:sz w:val="24"/>
              </w:rPr>
              <w:t>Pirkimo organizatorius</w:t>
            </w:r>
          </w:p>
        </w:tc>
        <w:tc>
          <w:tcPr>
            <w:tcW w:w="4555" w:type="dxa"/>
            <w:gridSpan w:val="5"/>
          </w:tcPr>
          <w:p w:rsidR="00785A1C" w:rsidRDefault="00785A1C">
            <w:pPr>
              <w:pStyle w:val="TableParagraph"/>
              <w:rPr>
                <w:sz w:val="20"/>
              </w:rPr>
            </w:pPr>
          </w:p>
        </w:tc>
      </w:tr>
      <w:tr w:rsidR="00785A1C">
        <w:trPr>
          <w:trHeight w:val="275"/>
        </w:trPr>
        <w:tc>
          <w:tcPr>
            <w:tcW w:w="4940" w:type="dxa"/>
            <w:gridSpan w:val="2"/>
          </w:tcPr>
          <w:p w:rsidR="00785A1C" w:rsidRDefault="00785A1C">
            <w:pPr>
              <w:pStyle w:val="TableParagraph"/>
              <w:spacing w:line="256" w:lineRule="exact"/>
              <w:ind w:left="107"/>
              <w:rPr>
                <w:sz w:val="24"/>
              </w:rPr>
            </w:pPr>
            <w:r>
              <w:rPr>
                <w:sz w:val="24"/>
              </w:rPr>
              <w:t>Komisija</w:t>
            </w:r>
          </w:p>
        </w:tc>
        <w:tc>
          <w:tcPr>
            <w:tcW w:w="4555" w:type="dxa"/>
            <w:gridSpan w:val="5"/>
          </w:tcPr>
          <w:p w:rsidR="00785A1C" w:rsidRDefault="00785A1C">
            <w:pPr>
              <w:pStyle w:val="TableParagraph"/>
              <w:rPr>
                <w:sz w:val="20"/>
              </w:rPr>
            </w:pPr>
          </w:p>
        </w:tc>
      </w:tr>
    </w:tbl>
    <w:p w:rsidR="009F4D92" w:rsidRDefault="009F4D92">
      <w:pPr>
        <w:pStyle w:val="Pagrindinistekstas"/>
        <w:rPr>
          <w:b/>
          <w:sz w:val="20"/>
        </w:rPr>
      </w:pPr>
    </w:p>
    <w:p w:rsidR="009F4D92" w:rsidRDefault="003F42E4">
      <w:pPr>
        <w:pStyle w:val="Pagrindinistekstas"/>
        <w:rPr>
          <w:b/>
          <w:sz w:val="23"/>
        </w:rPr>
      </w:pPr>
      <w:r>
        <w:rPr>
          <w:noProof/>
          <w:lang w:val="lt-LT" w:eastAsia="lt-LT" w:bidi="ar-SA"/>
        </w:rPr>
        <mc:AlternateContent>
          <mc:Choice Requires="wps">
            <w:drawing>
              <wp:anchor distT="0" distB="0" distL="0" distR="0" simplePos="0" relativeHeight="251658240" behindDoc="1" locked="0" layoutInCell="1" allowOverlap="1">
                <wp:simplePos x="0" y="0"/>
                <wp:positionH relativeFrom="page">
                  <wp:posOffset>901065</wp:posOffset>
                </wp:positionH>
                <wp:positionV relativeFrom="paragraph">
                  <wp:posOffset>196215</wp:posOffset>
                </wp:positionV>
                <wp:extent cx="1600200" cy="0"/>
                <wp:effectExtent l="5715" t="10160" r="13335" b="889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431D6"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45pt" to="196.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tEQ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" strokeweight=".48pt">
                <w10:wrap type="topAndBottom" anchorx="page"/>
              </v:line>
            </w:pict>
          </mc:Fallback>
        </mc:AlternateContent>
      </w:r>
      <w:r>
        <w:rPr>
          <w:noProof/>
          <w:lang w:val="lt-LT" w:eastAsia="lt-LT" w:bidi="ar-SA"/>
        </w:rPr>
        <mc:AlternateContent>
          <mc:Choice Requires="wps">
            <w:drawing>
              <wp:anchor distT="0" distB="0" distL="0" distR="0" simplePos="0" relativeHeight="251659264" behindDoc="1" locked="0" layoutInCell="1" allowOverlap="1">
                <wp:simplePos x="0" y="0"/>
                <wp:positionH relativeFrom="page">
                  <wp:posOffset>3682365</wp:posOffset>
                </wp:positionH>
                <wp:positionV relativeFrom="paragraph">
                  <wp:posOffset>196215</wp:posOffset>
                </wp:positionV>
                <wp:extent cx="915035" cy="0"/>
                <wp:effectExtent l="5715" t="10160" r="12700" b="889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3929F"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95pt,15.45pt" to="36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55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" strokeweight=".48pt">
                <w10:wrap type="topAndBottom" anchorx="page"/>
              </v:line>
            </w:pict>
          </mc:Fallback>
        </mc:AlternateContent>
      </w:r>
      <w:r>
        <w:rPr>
          <w:noProof/>
          <w:lang w:val="lt-LT" w:eastAsia="lt-LT" w:bidi="ar-SA"/>
        </w:rPr>
        <mc:AlternateContent>
          <mc:Choice Requires="wps">
            <w:drawing>
              <wp:anchor distT="0" distB="0" distL="0" distR="0" simplePos="0" relativeHeight="251660288" behindDoc="1" locked="0" layoutInCell="1" allowOverlap="1">
                <wp:simplePos x="0" y="0"/>
                <wp:positionH relativeFrom="page">
                  <wp:posOffset>5121275</wp:posOffset>
                </wp:positionH>
                <wp:positionV relativeFrom="paragraph">
                  <wp:posOffset>196215</wp:posOffset>
                </wp:positionV>
                <wp:extent cx="1447800" cy="0"/>
                <wp:effectExtent l="6350" t="10160" r="12700" b="889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4A316"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5.45pt" to="517.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MO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" strokeweight=".48pt">
                <w10:wrap type="topAndBottom" anchorx="page"/>
              </v:line>
            </w:pict>
          </mc:Fallback>
        </mc:AlternateContent>
      </w:r>
    </w:p>
    <w:p w:rsidR="009F4D92" w:rsidRDefault="00C004E8">
      <w:pPr>
        <w:tabs>
          <w:tab w:val="left" w:pos="5159"/>
          <w:tab w:val="left" w:pos="7286"/>
        </w:tabs>
        <w:spacing w:line="247" w:lineRule="exact"/>
        <w:ind w:left="898"/>
        <w:rPr>
          <w:i/>
          <w:sz w:val="24"/>
        </w:rPr>
      </w:pPr>
      <w:r>
        <w:rPr>
          <w:i/>
          <w:sz w:val="24"/>
        </w:rPr>
        <w:t>(Pareigų</w:t>
      </w:r>
      <w:r>
        <w:rPr>
          <w:i/>
          <w:spacing w:val="-1"/>
          <w:sz w:val="24"/>
        </w:rPr>
        <w:t xml:space="preserve"> </w:t>
      </w:r>
      <w:r>
        <w:rPr>
          <w:i/>
          <w:sz w:val="24"/>
        </w:rPr>
        <w:t>pavadinimas)</w:t>
      </w:r>
      <w:r>
        <w:rPr>
          <w:i/>
          <w:sz w:val="24"/>
        </w:rPr>
        <w:tab/>
        <w:t>(Parašas</w:t>
      </w:r>
      <w:r>
        <w:rPr>
          <w:i/>
          <w:sz w:val="24"/>
        </w:rPr>
        <w:tab/>
        <w:t>(Vardas, pavardė)</w:t>
      </w:r>
    </w:p>
    <w:p w:rsidR="009F4D92" w:rsidRDefault="009F4D92">
      <w:pPr>
        <w:pStyle w:val="Pagrindinistekstas"/>
        <w:rPr>
          <w:i/>
          <w:sz w:val="20"/>
        </w:rPr>
      </w:pPr>
    </w:p>
    <w:p w:rsidR="009F4D92" w:rsidRDefault="009F4D92">
      <w:pPr>
        <w:pStyle w:val="Pagrindinistekstas"/>
        <w:spacing w:before="10" w:after="1"/>
        <w:rPr>
          <w:i/>
          <w:sz w:val="28"/>
        </w:rPr>
      </w:pPr>
    </w:p>
    <w:tbl>
      <w:tblPr>
        <w:tblStyle w:val="TableNormal"/>
        <w:tblW w:w="0" w:type="auto"/>
        <w:tblInd w:w="538" w:type="dxa"/>
        <w:tblLayout w:type="fixed"/>
        <w:tblLook w:val="01E0" w:firstRow="1" w:lastRow="1" w:firstColumn="1" w:lastColumn="1" w:noHBand="0" w:noVBand="0"/>
      </w:tblPr>
      <w:tblGrid>
        <w:gridCol w:w="2830"/>
      </w:tblGrid>
      <w:tr w:rsidR="009F4D92">
        <w:trPr>
          <w:trHeight w:val="549"/>
        </w:trPr>
        <w:tc>
          <w:tcPr>
            <w:tcW w:w="2830" w:type="dxa"/>
            <w:tcBorders>
              <w:bottom w:val="single" w:sz="4" w:space="0" w:color="000000"/>
            </w:tcBorders>
          </w:tcPr>
          <w:p w:rsidR="009F4D92" w:rsidRDefault="00C004E8">
            <w:pPr>
              <w:pStyle w:val="TableParagraph"/>
              <w:spacing w:line="266" w:lineRule="exact"/>
              <w:ind w:left="107"/>
              <w:rPr>
                <w:sz w:val="24"/>
              </w:rPr>
            </w:pPr>
            <w:r>
              <w:rPr>
                <w:sz w:val="24"/>
              </w:rPr>
              <w:t>SUDERINTA</w:t>
            </w:r>
          </w:p>
        </w:tc>
      </w:tr>
      <w:tr w:rsidR="009F4D92">
        <w:trPr>
          <w:trHeight w:val="553"/>
        </w:trPr>
        <w:tc>
          <w:tcPr>
            <w:tcW w:w="2830" w:type="dxa"/>
            <w:tcBorders>
              <w:top w:val="single" w:sz="4" w:space="0" w:color="000000"/>
              <w:bottom w:val="single" w:sz="4" w:space="0" w:color="000000"/>
            </w:tcBorders>
          </w:tcPr>
          <w:p w:rsidR="009F4D92" w:rsidRDefault="00C004E8">
            <w:pPr>
              <w:pStyle w:val="TableParagraph"/>
              <w:spacing w:line="270" w:lineRule="exact"/>
              <w:ind w:left="107"/>
              <w:rPr>
                <w:sz w:val="24"/>
              </w:rPr>
            </w:pPr>
            <w:r>
              <w:rPr>
                <w:sz w:val="24"/>
              </w:rPr>
              <w:t>(pareigos, vardas, pavardė)</w:t>
            </w:r>
          </w:p>
        </w:tc>
      </w:tr>
      <w:tr w:rsidR="009F4D92">
        <w:trPr>
          <w:trHeight w:val="551"/>
        </w:trPr>
        <w:tc>
          <w:tcPr>
            <w:tcW w:w="2830" w:type="dxa"/>
            <w:tcBorders>
              <w:top w:val="single" w:sz="4" w:space="0" w:color="000000"/>
              <w:bottom w:val="single" w:sz="4" w:space="0" w:color="000000"/>
            </w:tcBorders>
          </w:tcPr>
          <w:p w:rsidR="009F4D92" w:rsidRDefault="00C004E8">
            <w:pPr>
              <w:pStyle w:val="TableParagraph"/>
              <w:spacing w:line="268" w:lineRule="exact"/>
              <w:ind w:left="107"/>
              <w:rPr>
                <w:sz w:val="24"/>
              </w:rPr>
            </w:pPr>
            <w:r>
              <w:rPr>
                <w:sz w:val="24"/>
              </w:rPr>
              <w:t>(parašas)</w:t>
            </w:r>
          </w:p>
        </w:tc>
      </w:tr>
      <w:tr w:rsidR="009F4D92">
        <w:trPr>
          <w:trHeight w:val="267"/>
        </w:trPr>
        <w:tc>
          <w:tcPr>
            <w:tcW w:w="2830" w:type="dxa"/>
            <w:tcBorders>
              <w:top w:val="single" w:sz="4" w:space="0" w:color="000000"/>
            </w:tcBorders>
          </w:tcPr>
          <w:p w:rsidR="009F4D92" w:rsidRDefault="00C004E8">
            <w:pPr>
              <w:pStyle w:val="TableParagraph"/>
              <w:spacing w:line="248" w:lineRule="exact"/>
              <w:ind w:left="107"/>
              <w:rPr>
                <w:sz w:val="24"/>
              </w:rPr>
            </w:pPr>
            <w:r>
              <w:rPr>
                <w:sz w:val="24"/>
              </w:rPr>
              <w:t>(data)</w:t>
            </w:r>
          </w:p>
        </w:tc>
      </w:tr>
    </w:tbl>
    <w:p w:rsidR="009F4D92" w:rsidRDefault="009F4D92">
      <w:pPr>
        <w:spacing w:line="248" w:lineRule="exact"/>
        <w:rPr>
          <w:sz w:val="24"/>
        </w:rPr>
        <w:sectPr w:rsidR="009F4D92">
          <w:pgSz w:w="11910" w:h="16840"/>
          <w:pgMar w:top="1040" w:right="340" w:bottom="280" w:left="880" w:header="567" w:footer="567" w:gutter="0"/>
          <w:cols w:space="1296"/>
        </w:sectPr>
      </w:pPr>
    </w:p>
    <w:p w:rsidR="009F4D92" w:rsidRDefault="00C004E8">
      <w:pPr>
        <w:pStyle w:val="Pagrindinistekstas"/>
        <w:spacing w:before="66"/>
        <w:ind w:left="5562" w:right="225" w:hanging="908"/>
        <w:jc w:val="right"/>
      </w:pPr>
      <w:r>
        <w:lastRenderedPageBreak/>
        <w:t>Vilkaviški</w:t>
      </w:r>
      <w:r w:rsidR="005700B4">
        <w:t>o rajono Kybartų socialinių paslaugų centro</w:t>
      </w:r>
      <w:r>
        <w:t xml:space="preserve"> mažos vertės pirkimų organizavimo tvarkos</w:t>
      </w:r>
      <w:r>
        <w:rPr>
          <w:spacing w:val="-12"/>
        </w:rPr>
        <w:t xml:space="preserve"> </w:t>
      </w:r>
      <w:r>
        <w:t>aprašo</w:t>
      </w:r>
    </w:p>
    <w:p w:rsidR="009F4D92" w:rsidRDefault="00C004E8">
      <w:pPr>
        <w:pStyle w:val="Sraopastraipa"/>
        <w:numPr>
          <w:ilvl w:val="0"/>
          <w:numId w:val="1"/>
        </w:numPr>
        <w:tabs>
          <w:tab w:val="left" w:pos="9769"/>
        </w:tabs>
        <w:ind w:right="226"/>
        <w:jc w:val="right"/>
        <w:rPr>
          <w:sz w:val="24"/>
        </w:rPr>
      </w:pPr>
      <w:r>
        <w:rPr>
          <w:spacing w:val="-1"/>
          <w:sz w:val="24"/>
        </w:rPr>
        <w:t>priedas</w:t>
      </w:r>
    </w:p>
    <w:p w:rsidR="009F4D92" w:rsidRDefault="009F4D92">
      <w:pPr>
        <w:pStyle w:val="Pagrindinistekstas"/>
        <w:spacing w:before="5"/>
      </w:pPr>
    </w:p>
    <w:p w:rsidR="009F4D92" w:rsidRDefault="0065444E">
      <w:pPr>
        <w:pStyle w:val="Antrat1"/>
        <w:ind w:left="1096" w:right="784"/>
        <w:jc w:val="center"/>
      </w:pPr>
      <w:r>
        <w:t>VILKAVIŠKIO RAJONO KYBARTŲ VAIKŲ GLOBOS NAMAI</w:t>
      </w:r>
    </w:p>
    <w:p w:rsidR="009F4D92" w:rsidRDefault="009F4D92">
      <w:pPr>
        <w:pStyle w:val="Pagrindinistekstas"/>
        <w:rPr>
          <w:b/>
          <w:sz w:val="26"/>
        </w:rPr>
      </w:pPr>
    </w:p>
    <w:p w:rsidR="009F4D92" w:rsidRDefault="009F4D92">
      <w:pPr>
        <w:pStyle w:val="Pagrindinistekstas"/>
        <w:rPr>
          <w:b/>
          <w:sz w:val="22"/>
        </w:rPr>
      </w:pPr>
    </w:p>
    <w:p w:rsidR="009F4D92" w:rsidRDefault="00C004E8">
      <w:pPr>
        <w:ind w:left="1091" w:right="784"/>
        <w:jc w:val="center"/>
        <w:rPr>
          <w:b/>
          <w:sz w:val="24"/>
        </w:rPr>
      </w:pPr>
      <w:r>
        <w:rPr>
          <w:b/>
          <w:sz w:val="24"/>
        </w:rPr>
        <w:t>TIEKĖJŲ APKLAUSOS PAŽYMA</w:t>
      </w:r>
    </w:p>
    <w:p w:rsidR="009F4D92" w:rsidRDefault="009F4D92">
      <w:pPr>
        <w:pStyle w:val="Pagrindinistekstas"/>
        <w:spacing w:before="7"/>
        <w:rPr>
          <w:b/>
          <w:sz w:val="23"/>
        </w:rPr>
      </w:pPr>
    </w:p>
    <w:p w:rsidR="009F4D92" w:rsidRDefault="00C004E8">
      <w:pPr>
        <w:pStyle w:val="Pagrindinistekstas"/>
        <w:ind w:left="1095" w:right="784"/>
        <w:jc w:val="center"/>
      </w:pPr>
      <w:r>
        <w:t>20...... m. .............. ..... d. Nr. .................</w:t>
      </w:r>
    </w:p>
    <w:p w:rsidR="009F4D92" w:rsidRDefault="0065444E">
      <w:pPr>
        <w:pStyle w:val="Pagrindinistekstas"/>
        <w:ind w:left="1096" w:right="783"/>
        <w:jc w:val="center"/>
      </w:pPr>
      <w:r>
        <w:t>Kybartai</w:t>
      </w:r>
    </w:p>
    <w:p w:rsidR="009F4D92" w:rsidRDefault="009F4D92">
      <w:pPr>
        <w:pStyle w:val="Pagrindinistekstas"/>
        <w:spacing w:before="8"/>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037"/>
        <w:gridCol w:w="4160"/>
      </w:tblGrid>
      <w:tr w:rsidR="009F4D92">
        <w:trPr>
          <w:trHeight w:val="277"/>
        </w:trPr>
        <w:tc>
          <w:tcPr>
            <w:tcW w:w="5697" w:type="dxa"/>
            <w:gridSpan w:val="2"/>
          </w:tcPr>
          <w:p w:rsidR="009F4D92" w:rsidRDefault="00C004E8">
            <w:pPr>
              <w:pStyle w:val="TableParagraph"/>
              <w:spacing w:line="258" w:lineRule="exact"/>
              <w:ind w:left="108"/>
              <w:rPr>
                <w:b/>
                <w:sz w:val="24"/>
              </w:rPr>
            </w:pPr>
            <w:r>
              <w:rPr>
                <w:b/>
                <w:sz w:val="24"/>
              </w:rPr>
              <w:t>Pirkimo objekto pavadinimas ir trumpas aprašymas:</w:t>
            </w:r>
          </w:p>
        </w:tc>
        <w:tc>
          <w:tcPr>
            <w:tcW w:w="4160" w:type="dxa"/>
          </w:tcPr>
          <w:p w:rsidR="009F4D92" w:rsidRDefault="009F4D92">
            <w:pPr>
              <w:pStyle w:val="TableParagraph"/>
              <w:rPr>
                <w:sz w:val="20"/>
              </w:rPr>
            </w:pPr>
          </w:p>
        </w:tc>
      </w:tr>
      <w:tr w:rsidR="009F4D92">
        <w:trPr>
          <w:trHeight w:val="275"/>
        </w:trPr>
        <w:tc>
          <w:tcPr>
            <w:tcW w:w="9857" w:type="dxa"/>
            <w:gridSpan w:val="3"/>
          </w:tcPr>
          <w:p w:rsidR="009F4D92" w:rsidRDefault="009F4D92">
            <w:pPr>
              <w:pStyle w:val="TableParagraph"/>
              <w:rPr>
                <w:sz w:val="20"/>
              </w:rPr>
            </w:pPr>
          </w:p>
        </w:tc>
      </w:tr>
      <w:tr w:rsidR="009F4D92">
        <w:trPr>
          <w:trHeight w:val="275"/>
        </w:trPr>
        <w:tc>
          <w:tcPr>
            <w:tcW w:w="2660" w:type="dxa"/>
          </w:tcPr>
          <w:p w:rsidR="009F4D92" w:rsidRDefault="00C004E8">
            <w:pPr>
              <w:pStyle w:val="TableParagraph"/>
              <w:spacing w:line="256" w:lineRule="exact"/>
              <w:ind w:left="108"/>
              <w:rPr>
                <w:b/>
                <w:sz w:val="24"/>
              </w:rPr>
            </w:pPr>
            <w:r>
              <w:rPr>
                <w:b/>
                <w:sz w:val="24"/>
              </w:rPr>
              <w:t>Pirkimo organizatorius</w:t>
            </w:r>
          </w:p>
        </w:tc>
        <w:tc>
          <w:tcPr>
            <w:tcW w:w="7197" w:type="dxa"/>
            <w:gridSpan w:val="2"/>
          </w:tcPr>
          <w:p w:rsidR="009F4D92" w:rsidRDefault="009F4D92">
            <w:pPr>
              <w:pStyle w:val="TableParagraph"/>
              <w:rPr>
                <w:sz w:val="20"/>
              </w:rPr>
            </w:pPr>
          </w:p>
        </w:tc>
      </w:tr>
      <w:tr w:rsidR="009F4D92">
        <w:trPr>
          <w:trHeight w:val="275"/>
        </w:trPr>
        <w:tc>
          <w:tcPr>
            <w:tcW w:w="9857" w:type="dxa"/>
            <w:gridSpan w:val="3"/>
          </w:tcPr>
          <w:p w:rsidR="009F4D92" w:rsidRDefault="009F4D92">
            <w:pPr>
              <w:pStyle w:val="TableParagraph"/>
              <w:rPr>
                <w:sz w:val="20"/>
              </w:rPr>
            </w:pPr>
          </w:p>
        </w:tc>
      </w:tr>
      <w:tr w:rsidR="009F4D92">
        <w:trPr>
          <w:trHeight w:val="276"/>
        </w:trPr>
        <w:tc>
          <w:tcPr>
            <w:tcW w:w="5697" w:type="dxa"/>
            <w:gridSpan w:val="2"/>
          </w:tcPr>
          <w:p w:rsidR="009F4D92" w:rsidRDefault="00C004E8">
            <w:pPr>
              <w:pStyle w:val="TableParagraph"/>
              <w:spacing w:line="256" w:lineRule="exact"/>
              <w:ind w:left="108"/>
              <w:rPr>
                <w:b/>
                <w:sz w:val="24"/>
              </w:rPr>
            </w:pPr>
            <w:r>
              <w:rPr>
                <w:b/>
                <w:sz w:val="24"/>
              </w:rPr>
              <w:t>Tiekėjai apklausti (nurodyti – raštu ar žodžiu)</w:t>
            </w:r>
          </w:p>
        </w:tc>
        <w:tc>
          <w:tcPr>
            <w:tcW w:w="4160" w:type="dxa"/>
          </w:tcPr>
          <w:p w:rsidR="009F4D92" w:rsidRDefault="009F4D92">
            <w:pPr>
              <w:pStyle w:val="TableParagraph"/>
              <w:rPr>
                <w:sz w:val="20"/>
              </w:rPr>
            </w:pPr>
          </w:p>
        </w:tc>
      </w:tr>
    </w:tbl>
    <w:p w:rsidR="009F4D92" w:rsidRDefault="00C004E8">
      <w:pPr>
        <w:pStyle w:val="Antrat1"/>
        <w:spacing w:after="3"/>
        <w:ind w:left="538"/>
      </w:pPr>
      <w:r>
        <w:t>Apklausti tiekėjai:</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979"/>
        <w:gridCol w:w="3185"/>
        <w:gridCol w:w="2876"/>
      </w:tblGrid>
      <w:tr w:rsidR="009F4D92">
        <w:trPr>
          <w:trHeight w:val="551"/>
        </w:trPr>
        <w:tc>
          <w:tcPr>
            <w:tcW w:w="816" w:type="dxa"/>
          </w:tcPr>
          <w:p w:rsidR="009F4D92" w:rsidRDefault="00C004E8">
            <w:pPr>
              <w:pStyle w:val="TableParagraph"/>
              <w:spacing w:line="268" w:lineRule="exact"/>
              <w:ind w:left="237"/>
              <w:rPr>
                <w:sz w:val="24"/>
              </w:rPr>
            </w:pPr>
            <w:r>
              <w:rPr>
                <w:sz w:val="24"/>
              </w:rPr>
              <w:t>Eil.</w:t>
            </w:r>
          </w:p>
          <w:p w:rsidR="009F4D92" w:rsidRDefault="00C004E8">
            <w:pPr>
              <w:pStyle w:val="TableParagraph"/>
              <w:spacing w:line="264" w:lineRule="exact"/>
              <w:ind w:left="249"/>
              <w:rPr>
                <w:sz w:val="24"/>
              </w:rPr>
            </w:pPr>
            <w:r>
              <w:rPr>
                <w:sz w:val="24"/>
              </w:rPr>
              <w:t>Nr.</w:t>
            </w:r>
          </w:p>
        </w:tc>
        <w:tc>
          <w:tcPr>
            <w:tcW w:w="2979" w:type="dxa"/>
          </w:tcPr>
          <w:p w:rsidR="009F4D92" w:rsidRDefault="00C004E8">
            <w:pPr>
              <w:pStyle w:val="TableParagraph"/>
              <w:spacing w:line="268" w:lineRule="exact"/>
              <w:ind w:left="881"/>
              <w:rPr>
                <w:sz w:val="24"/>
              </w:rPr>
            </w:pPr>
            <w:r>
              <w:rPr>
                <w:sz w:val="24"/>
              </w:rPr>
              <w:t>Pavadinimas</w:t>
            </w:r>
          </w:p>
        </w:tc>
        <w:tc>
          <w:tcPr>
            <w:tcW w:w="3185" w:type="dxa"/>
          </w:tcPr>
          <w:p w:rsidR="009F4D92" w:rsidRDefault="00C004E8">
            <w:pPr>
              <w:pStyle w:val="TableParagraph"/>
              <w:spacing w:line="268" w:lineRule="exact"/>
              <w:ind w:left="229" w:right="219"/>
              <w:jc w:val="center"/>
              <w:rPr>
                <w:sz w:val="24"/>
              </w:rPr>
            </w:pPr>
            <w:r>
              <w:rPr>
                <w:sz w:val="24"/>
              </w:rPr>
              <w:t>Adresas, telefonas, faksas ir</w:t>
            </w:r>
          </w:p>
          <w:p w:rsidR="009F4D92" w:rsidRDefault="00C004E8">
            <w:pPr>
              <w:pStyle w:val="TableParagraph"/>
              <w:spacing w:line="264" w:lineRule="exact"/>
              <w:ind w:left="229" w:right="217"/>
              <w:jc w:val="center"/>
              <w:rPr>
                <w:sz w:val="24"/>
              </w:rPr>
            </w:pPr>
            <w:r>
              <w:rPr>
                <w:sz w:val="24"/>
              </w:rPr>
              <w:t>pan.</w:t>
            </w:r>
          </w:p>
        </w:tc>
        <w:tc>
          <w:tcPr>
            <w:tcW w:w="2876" w:type="dxa"/>
          </w:tcPr>
          <w:p w:rsidR="009F4D92" w:rsidRDefault="00C004E8">
            <w:pPr>
              <w:pStyle w:val="TableParagraph"/>
              <w:spacing w:line="268" w:lineRule="exact"/>
              <w:ind w:left="127"/>
              <w:rPr>
                <w:sz w:val="24"/>
              </w:rPr>
            </w:pPr>
            <w:r>
              <w:rPr>
                <w:sz w:val="24"/>
              </w:rPr>
              <w:t>Siūlymą pateikusio asmens</w:t>
            </w:r>
          </w:p>
          <w:p w:rsidR="009F4D92" w:rsidRDefault="00C004E8">
            <w:pPr>
              <w:pStyle w:val="TableParagraph"/>
              <w:spacing w:line="264" w:lineRule="exact"/>
              <w:ind w:left="209"/>
              <w:rPr>
                <w:sz w:val="24"/>
              </w:rPr>
            </w:pPr>
            <w:r>
              <w:rPr>
                <w:sz w:val="24"/>
              </w:rPr>
              <w:t>pareigos, vardas, pavardė</w:t>
            </w:r>
          </w:p>
        </w:tc>
      </w:tr>
      <w:tr w:rsidR="009F4D92">
        <w:trPr>
          <w:trHeight w:val="277"/>
        </w:trPr>
        <w:tc>
          <w:tcPr>
            <w:tcW w:w="816" w:type="dxa"/>
          </w:tcPr>
          <w:p w:rsidR="009F4D92" w:rsidRDefault="009F4D92">
            <w:pPr>
              <w:pStyle w:val="TableParagraph"/>
              <w:rPr>
                <w:sz w:val="20"/>
              </w:rPr>
            </w:pPr>
          </w:p>
        </w:tc>
        <w:tc>
          <w:tcPr>
            <w:tcW w:w="2979" w:type="dxa"/>
          </w:tcPr>
          <w:p w:rsidR="009F4D92" w:rsidRDefault="009F4D92">
            <w:pPr>
              <w:pStyle w:val="TableParagraph"/>
              <w:rPr>
                <w:sz w:val="20"/>
              </w:rPr>
            </w:pPr>
          </w:p>
        </w:tc>
        <w:tc>
          <w:tcPr>
            <w:tcW w:w="3185" w:type="dxa"/>
          </w:tcPr>
          <w:p w:rsidR="009F4D92" w:rsidRDefault="009F4D92">
            <w:pPr>
              <w:pStyle w:val="TableParagraph"/>
              <w:rPr>
                <w:sz w:val="20"/>
              </w:rPr>
            </w:pPr>
          </w:p>
        </w:tc>
        <w:tc>
          <w:tcPr>
            <w:tcW w:w="2876" w:type="dxa"/>
          </w:tcPr>
          <w:p w:rsidR="009F4D92" w:rsidRDefault="009F4D92">
            <w:pPr>
              <w:pStyle w:val="TableParagraph"/>
              <w:rPr>
                <w:sz w:val="20"/>
              </w:rPr>
            </w:pPr>
          </w:p>
        </w:tc>
      </w:tr>
      <w:tr w:rsidR="009F4D92">
        <w:trPr>
          <w:trHeight w:val="357"/>
        </w:trPr>
        <w:tc>
          <w:tcPr>
            <w:tcW w:w="816" w:type="dxa"/>
          </w:tcPr>
          <w:p w:rsidR="009F4D92" w:rsidRDefault="009F4D92">
            <w:pPr>
              <w:pStyle w:val="TableParagraph"/>
              <w:rPr>
                <w:sz w:val="24"/>
              </w:rPr>
            </w:pPr>
          </w:p>
        </w:tc>
        <w:tc>
          <w:tcPr>
            <w:tcW w:w="2979" w:type="dxa"/>
          </w:tcPr>
          <w:p w:rsidR="009F4D92" w:rsidRDefault="009F4D92">
            <w:pPr>
              <w:pStyle w:val="TableParagraph"/>
              <w:rPr>
                <w:sz w:val="24"/>
              </w:rPr>
            </w:pPr>
          </w:p>
        </w:tc>
        <w:tc>
          <w:tcPr>
            <w:tcW w:w="3185" w:type="dxa"/>
          </w:tcPr>
          <w:p w:rsidR="009F4D92" w:rsidRDefault="009F4D92">
            <w:pPr>
              <w:pStyle w:val="TableParagraph"/>
              <w:rPr>
                <w:sz w:val="24"/>
              </w:rPr>
            </w:pPr>
          </w:p>
        </w:tc>
        <w:tc>
          <w:tcPr>
            <w:tcW w:w="2876" w:type="dxa"/>
          </w:tcPr>
          <w:p w:rsidR="009F4D92" w:rsidRDefault="009F4D92">
            <w:pPr>
              <w:pStyle w:val="TableParagraph"/>
              <w:rPr>
                <w:sz w:val="24"/>
              </w:rPr>
            </w:pPr>
          </w:p>
        </w:tc>
      </w:tr>
      <w:tr w:rsidR="009F4D92">
        <w:trPr>
          <w:trHeight w:val="277"/>
        </w:trPr>
        <w:tc>
          <w:tcPr>
            <w:tcW w:w="816" w:type="dxa"/>
          </w:tcPr>
          <w:p w:rsidR="009F4D92" w:rsidRDefault="009F4D92">
            <w:pPr>
              <w:pStyle w:val="TableParagraph"/>
              <w:rPr>
                <w:sz w:val="20"/>
              </w:rPr>
            </w:pPr>
          </w:p>
        </w:tc>
        <w:tc>
          <w:tcPr>
            <w:tcW w:w="2979" w:type="dxa"/>
          </w:tcPr>
          <w:p w:rsidR="009F4D92" w:rsidRDefault="009F4D92">
            <w:pPr>
              <w:pStyle w:val="TableParagraph"/>
              <w:rPr>
                <w:sz w:val="20"/>
              </w:rPr>
            </w:pPr>
          </w:p>
        </w:tc>
        <w:tc>
          <w:tcPr>
            <w:tcW w:w="3185" w:type="dxa"/>
          </w:tcPr>
          <w:p w:rsidR="009F4D92" w:rsidRDefault="009F4D92">
            <w:pPr>
              <w:pStyle w:val="TableParagraph"/>
              <w:rPr>
                <w:sz w:val="20"/>
              </w:rPr>
            </w:pPr>
          </w:p>
        </w:tc>
        <w:tc>
          <w:tcPr>
            <w:tcW w:w="2876" w:type="dxa"/>
          </w:tcPr>
          <w:p w:rsidR="009F4D92" w:rsidRDefault="009F4D92">
            <w:pPr>
              <w:pStyle w:val="TableParagraph"/>
              <w:rPr>
                <w:sz w:val="20"/>
              </w:rPr>
            </w:pPr>
          </w:p>
        </w:tc>
      </w:tr>
    </w:tbl>
    <w:p w:rsidR="009F4D92" w:rsidRDefault="00C004E8">
      <w:pPr>
        <w:spacing w:after="3"/>
        <w:ind w:left="538"/>
        <w:rPr>
          <w:b/>
          <w:sz w:val="24"/>
        </w:rPr>
      </w:pPr>
      <w:r>
        <w:rPr>
          <w:b/>
          <w:sz w:val="24"/>
        </w:rPr>
        <w:t>Tiekėjų siūlymai:</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964"/>
        <w:gridCol w:w="1985"/>
        <w:gridCol w:w="2091"/>
      </w:tblGrid>
      <w:tr w:rsidR="009F4D92">
        <w:trPr>
          <w:trHeight w:val="551"/>
        </w:trPr>
        <w:tc>
          <w:tcPr>
            <w:tcW w:w="816" w:type="dxa"/>
          </w:tcPr>
          <w:p w:rsidR="009F4D92" w:rsidRDefault="00C004E8">
            <w:pPr>
              <w:pStyle w:val="TableParagraph"/>
              <w:spacing w:line="268" w:lineRule="exact"/>
              <w:ind w:left="237"/>
              <w:rPr>
                <w:sz w:val="24"/>
              </w:rPr>
            </w:pPr>
            <w:r>
              <w:rPr>
                <w:sz w:val="24"/>
              </w:rPr>
              <w:t>Eil.</w:t>
            </w:r>
          </w:p>
          <w:p w:rsidR="009F4D92" w:rsidRDefault="00C004E8">
            <w:pPr>
              <w:pStyle w:val="TableParagraph"/>
              <w:spacing w:line="264" w:lineRule="exact"/>
              <w:ind w:left="249"/>
              <w:rPr>
                <w:sz w:val="24"/>
              </w:rPr>
            </w:pPr>
            <w:r>
              <w:rPr>
                <w:sz w:val="24"/>
              </w:rPr>
              <w:t>Nr.</w:t>
            </w:r>
          </w:p>
        </w:tc>
        <w:tc>
          <w:tcPr>
            <w:tcW w:w="4964" w:type="dxa"/>
          </w:tcPr>
          <w:p w:rsidR="009F4D92" w:rsidRDefault="00C004E8">
            <w:pPr>
              <w:pStyle w:val="TableParagraph"/>
              <w:spacing w:line="268" w:lineRule="exact"/>
              <w:ind w:left="1485"/>
              <w:rPr>
                <w:sz w:val="24"/>
              </w:rPr>
            </w:pPr>
            <w:r>
              <w:rPr>
                <w:sz w:val="24"/>
              </w:rPr>
              <w:t>Tiekėjo pavadinimas</w:t>
            </w:r>
          </w:p>
        </w:tc>
        <w:tc>
          <w:tcPr>
            <w:tcW w:w="1985" w:type="dxa"/>
          </w:tcPr>
          <w:p w:rsidR="009F4D92" w:rsidRDefault="00C004E8">
            <w:pPr>
              <w:pStyle w:val="TableParagraph"/>
              <w:spacing w:line="268" w:lineRule="exact"/>
              <w:ind w:left="353"/>
              <w:rPr>
                <w:sz w:val="24"/>
              </w:rPr>
            </w:pPr>
            <w:r>
              <w:rPr>
                <w:sz w:val="24"/>
              </w:rPr>
              <w:t>Siūlymo data</w:t>
            </w:r>
          </w:p>
        </w:tc>
        <w:tc>
          <w:tcPr>
            <w:tcW w:w="2091" w:type="dxa"/>
          </w:tcPr>
          <w:p w:rsidR="009F4D92" w:rsidRDefault="00C004E8">
            <w:pPr>
              <w:pStyle w:val="TableParagraph"/>
              <w:spacing w:line="268" w:lineRule="exact"/>
              <w:ind w:left="279" w:right="274"/>
              <w:jc w:val="center"/>
              <w:rPr>
                <w:sz w:val="24"/>
              </w:rPr>
            </w:pPr>
            <w:r>
              <w:rPr>
                <w:sz w:val="24"/>
              </w:rPr>
              <w:t>Kaina su PVM,</w:t>
            </w:r>
          </w:p>
          <w:p w:rsidR="009F4D92" w:rsidRDefault="00C004E8">
            <w:pPr>
              <w:pStyle w:val="TableParagraph"/>
              <w:spacing w:line="264" w:lineRule="exact"/>
              <w:ind w:left="279" w:right="274"/>
              <w:jc w:val="center"/>
              <w:rPr>
                <w:sz w:val="24"/>
              </w:rPr>
            </w:pPr>
            <w:r>
              <w:rPr>
                <w:sz w:val="24"/>
              </w:rPr>
              <w:t>(Eur)</w:t>
            </w:r>
          </w:p>
        </w:tc>
      </w:tr>
      <w:tr w:rsidR="009F4D92">
        <w:trPr>
          <w:trHeight w:val="275"/>
        </w:trPr>
        <w:tc>
          <w:tcPr>
            <w:tcW w:w="816" w:type="dxa"/>
          </w:tcPr>
          <w:p w:rsidR="009F4D92" w:rsidRDefault="009F4D92">
            <w:pPr>
              <w:pStyle w:val="TableParagraph"/>
              <w:rPr>
                <w:sz w:val="20"/>
              </w:rPr>
            </w:pPr>
          </w:p>
        </w:tc>
        <w:tc>
          <w:tcPr>
            <w:tcW w:w="4964" w:type="dxa"/>
          </w:tcPr>
          <w:p w:rsidR="009F4D92" w:rsidRDefault="009F4D92">
            <w:pPr>
              <w:pStyle w:val="TableParagraph"/>
              <w:rPr>
                <w:sz w:val="20"/>
              </w:rPr>
            </w:pPr>
          </w:p>
        </w:tc>
        <w:tc>
          <w:tcPr>
            <w:tcW w:w="1985" w:type="dxa"/>
          </w:tcPr>
          <w:p w:rsidR="009F4D92" w:rsidRDefault="009F4D92">
            <w:pPr>
              <w:pStyle w:val="TableParagraph"/>
              <w:rPr>
                <w:sz w:val="20"/>
              </w:rPr>
            </w:pPr>
          </w:p>
        </w:tc>
        <w:tc>
          <w:tcPr>
            <w:tcW w:w="2091" w:type="dxa"/>
          </w:tcPr>
          <w:p w:rsidR="009F4D92" w:rsidRDefault="009F4D92">
            <w:pPr>
              <w:pStyle w:val="TableParagraph"/>
              <w:rPr>
                <w:sz w:val="20"/>
              </w:rPr>
            </w:pPr>
          </w:p>
        </w:tc>
      </w:tr>
      <w:tr w:rsidR="009F4D92">
        <w:trPr>
          <w:trHeight w:val="275"/>
        </w:trPr>
        <w:tc>
          <w:tcPr>
            <w:tcW w:w="816" w:type="dxa"/>
          </w:tcPr>
          <w:p w:rsidR="009F4D92" w:rsidRDefault="009F4D92">
            <w:pPr>
              <w:pStyle w:val="TableParagraph"/>
              <w:rPr>
                <w:sz w:val="20"/>
              </w:rPr>
            </w:pPr>
          </w:p>
        </w:tc>
        <w:tc>
          <w:tcPr>
            <w:tcW w:w="4964" w:type="dxa"/>
          </w:tcPr>
          <w:p w:rsidR="009F4D92" w:rsidRDefault="009F4D92">
            <w:pPr>
              <w:pStyle w:val="TableParagraph"/>
              <w:rPr>
                <w:sz w:val="20"/>
              </w:rPr>
            </w:pPr>
          </w:p>
        </w:tc>
        <w:tc>
          <w:tcPr>
            <w:tcW w:w="1985" w:type="dxa"/>
          </w:tcPr>
          <w:p w:rsidR="009F4D92" w:rsidRDefault="009F4D92">
            <w:pPr>
              <w:pStyle w:val="TableParagraph"/>
              <w:rPr>
                <w:sz w:val="20"/>
              </w:rPr>
            </w:pPr>
          </w:p>
        </w:tc>
        <w:tc>
          <w:tcPr>
            <w:tcW w:w="2091" w:type="dxa"/>
          </w:tcPr>
          <w:p w:rsidR="009F4D92" w:rsidRDefault="009F4D92">
            <w:pPr>
              <w:pStyle w:val="TableParagraph"/>
              <w:rPr>
                <w:sz w:val="20"/>
              </w:rPr>
            </w:pPr>
          </w:p>
        </w:tc>
      </w:tr>
      <w:tr w:rsidR="009F4D92">
        <w:trPr>
          <w:trHeight w:val="275"/>
        </w:trPr>
        <w:tc>
          <w:tcPr>
            <w:tcW w:w="816" w:type="dxa"/>
          </w:tcPr>
          <w:p w:rsidR="009F4D92" w:rsidRDefault="009F4D92">
            <w:pPr>
              <w:pStyle w:val="TableParagraph"/>
              <w:rPr>
                <w:sz w:val="20"/>
              </w:rPr>
            </w:pPr>
          </w:p>
        </w:tc>
        <w:tc>
          <w:tcPr>
            <w:tcW w:w="4964" w:type="dxa"/>
          </w:tcPr>
          <w:p w:rsidR="009F4D92" w:rsidRDefault="009F4D92">
            <w:pPr>
              <w:pStyle w:val="TableParagraph"/>
              <w:rPr>
                <w:sz w:val="20"/>
              </w:rPr>
            </w:pPr>
          </w:p>
        </w:tc>
        <w:tc>
          <w:tcPr>
            <w:tcW w:w="1985" w:type="dxa"/>
          </w:tcPr>
          <w:p w:rsidR="009F4D92" w:rsidRDefault="009F4D92">
            <w:pPr>
              <w:pStyle w:val="TableParagraph"/>
              <w:rPr>
                <w:sz w:val="20"/>
              </w:rPr>
            </w:pPr>
          </w:p>
        </w:tc>
        <w:tc>
          <w:tcPr>
            <w:tcW w:w="2091" w:type="dxa"/>
          </w:tcPr>
          <w:p w:rsidR="009F4D92" w:rsidRDefault="009F4D92">
            <w:pPr>
              <w:pStyle w:val="TableParagraph"/>
              <w:rPr>
                <w:sz w:val="20"/>
              </w:rPr>
            </w:pPr>
          </w:p>
        </w:tc>
      </w:tr>
    </w:tbl>
    <w:p w:rsidR="009F4D92" w:rsidRDefault="009F4D92">
      <w:pPr>
        <w:pStyle w:val="Pagrindinistekstas"/>
        <w:rPr>
          <w:b/>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127"/>
        <w:gridCol w:w="2268"/>
        <w:gridCol w:w="4075"/>
      </w:tblGrid>
      <w:tr w:rsidR="009F4D92">
        <w:trPr>
          <w:trHeight w:val="830"/>
        </w:trPr>
        <w:tc>
          <w:tcPr>
            <w:tcW w:w="3512" w:type="dxa"/>
            <w:gridSpan w:val="2"/>
          </w:tcPr>
          <w:p w:rsidR="009F4D92" w:rsidRDefault="00C004E8">
            <w:pPr>
              <w:pStyle w:val="TableParagraph"/>
              <w:spacing w:before="2" w:line="276" w:lineRule="exact"/>
              <w:ind w:left="108" w:right="344"/>
              <w:rPr>
                <w:b/>
                <w:sz w:val="24"/>
              </w:rPr>
            </w:pPr>
            <w:r>
              <w:rPr>
                <w:b/>
                <w:spacing w:val="-7"/>
                <w:sz w:val="24"/>
              </w:rPr>
              <w:t xml:space="preserve">Laimėjusiu </w:t>
            </w:r>
            <w:r>
              <w:rPr>
                <w:b/>
                <w:spacing w:val="-6"/>
                <w:sz w:val="24"/>
              </w:rPr>
              <w:t xml:space="preserve">pripažintas tiekėjas (priežastys, </w:t>
            </w:r>
            <w:r>
              <w:rPr>
                <w:b/>
                <w:spacing w:val="-5"/>
                <w:sz w:val="24"/>
              </w:rPr>
              <w:t xml:space="preserve">dėl </w:t>
            </w:r>
            <w:r>
              <w:rPr>
                <w:b/>
                <w:sz w:val="24"/>
              </w:rPr>
              <w:t xml:space="preserve">ko </w:t>
            </w:r>
            <w:r>
              <w:rPr>
                <w:b/>
                <w:spacing w:val="-6"/>
                <w:sz w:val="24"/>
              </w:rPr>
              <w:t>pripažintas laimėjusiu)</w:t>
            </w:r>
          </w:p>
        </w:tc>
        <w:tc>
          <w:tcPr>
            <w:tcW w:w="6343" w:type="dxa"/>
            <w:gridSpan w:val="2"/>
          </w:tcPr>
          <w:p w:rsidR="009F4D92" w:rsidRDefault="009F4D92">
            <w:pPr>
              <w:pStyle w:val="TableParagraph"/>
              <w:rPr>
                <w:sz w:val="24"/>
              </w:rPr>
            </w:pPr>
          </w:p>
        </w:tc>
      </w:tr>
      <w:tr w:rsidR="009F4D92">
        <w:trPr>
          <w:trHeight w:val="275"/>
        </w:trPr>
        <w:tc>
          <w:tcPr>
            <w:tcW w:w="9855" w:type="dxa"/>
            <w:gridSpan w:val="4"/>
          </w:tcPr>
          <w:p w:rsidR="009F4D92" w:rsidRDefault="00C004E8">
            <w:pPr>
              <w:pStyle w:val="TableParagraph"/>
              <w:spacing w:line="256" w:lineRule="exact"/>
              <w:ind w:left="5835"/>
              <w:rPr>
                <w:i/>
                <w:sz w:val="24"/>
              </w:rPr>
            </w:pPr>
            <w:r>
              <w:rPr>
                <w:i/>
                <w:sz w:val="24"/>
              </w:rPr>
              <w:t>(tiekėjo pavadinimas)</w:t>
            </w:r>
          </w:p>
        </w:tc>
      </w:tr>
      <w:tr w:rsidR="009F4D92">
        <w:trPr>
          <w:trHeight w:val="275"/>
        </w:trPr>
        <w:tc>
          <w:tcPr>
            <w:tcW w:w="5780" w:type="dxa"/>
            <w:gridSpan w:val="3"/>
          </w:tcPr>
          <w:p w:rsidR="009F4D92" w:rsidRDefault="00C004E8">
            <w:pPr>
              <w:pStyle w:val="TableParagraph"/>
              <w:spacing w:line="256" w:lineRule="exact"/>
              <w:ind w:left="108"/>
              <w:rPr>
                <w:b/>
                <w:sz w:val="24"/>
              </w:rPr>
            </w:pPr>
            <w:r>
              <w:rPr>
                <w:b/>
                <w:spacing w:val="-6"/>
                <w:sz w:val="24"/>
              </w:rPr>
              <w:t xml:space="preserve">Jeigu įvertinti mažiau </w:t>
            </w:r>
            <w:r>
              <w:rPr>
                <w:b/>
                <w:spacing w:val="-5"/>
                <w:sz w:val="24"/>
              </w:rPr>
              <w:t xml:space="preserve">nei </w:t>
            </w:r>
            <w:r>
              <w:rPr>
                <w:b/>
                <w:sz w:val="24"/>
              </w:rPr>
              <w:t xml:space="preserve">3 </w:t>
            </w:r>
            <w:r>
              <w:rPr>
                <w:b/>
                <w:spacing w:val="-6"/>
                <w:sz w:val="24"/>
              </w:rPr>
              <w:t xml:space="preserve">tiekėjų siūlymai, </w:t>
            </w:r>
            <w:r>
              <w:rPr>
                <w:b/>
                <w:spacing w:val="-4"/>
                <w:sz w:val="24"/>
              </w:rPr>
              <w:t xml:space="preserve">to </w:t>
            </w:r>
            <w:r>
              <w:rPr>
                <w:b/>
                <w:spacing w:val="-6"/>
                <w:sz w:val="24"/>
              </w:rPr>
              <w:t>priežastys</w:t>
            </w:r>
          </w:p>
        </w:tc>
        <w:tc>
          <w:tcPr>
            <w:tcW w:w="4075" w:type="dxa"/>
          </w:tcPr>
          <w:p w:rsidR="009F4D92" w:rsidRDefault="009F4D92">
            <w:pPr>
              <w:pStyle w:val="TableParagraph"/>
              <w:rPr>
                <w:sz w:val="20"/>
              </w:rPr>
            </w:pPr>
          </w:p>
        </w:tc>
      </w:tr>
      <w:tr w:rsidR="009F4D92">
        <w:trPr>
          <w:trHeight w:val="335"/>
        </w:trPr>
        <w:tc>
          <w:tcPr>
            <w:tcW w:w="1385" w:type="dxa"/>
          </w:tcPr>
          <w:p w:rsidR="009F4D92" w:rsidRDefault="00C004E8">
            <w:pPr>
              <w:pStyle w:val="TableParagraph"/>
              <w:spacing w:before="56" w:line="259" w:lineRule="exact"/>
              <w:ind w:left="108"/>
              <w:rPr>
                <w:b/>
                <w:sz w:val="24"/>
              </w:rPr>
            </w:pPr>
            <w:r>
              <w:rPr>
                <w:b/>
                <w:sz w:val="24"/>
              </w:rPr>
              <w:t>Pastabos</w:t>
            </w:r>
          </w:p>
        </w:tc>
        <w:tc>
          <w:tcPr>
            <w:tcW w:w="8470" w:type="dxa"/>
            <w:gridSpan w:val="3"/>
          </w:tcPr>
          <w:p w:rsidR="009F4D92" w:rsidRDefault="009F4D92">
            <w:pPr>
              <w:pStyle w:val="TableParagraph"/>
              <w:rPr>
                <w:sz w:val="24"/>
              </w:rPr>
            </w:pPr>
          </w:p>
        </w:tc>
      </w:tr>
    </w:tbl>
    <w:p w:rsidR="009F4D92" w:rsidRDefault="009F4D92">
      <w:pPr>
        <w:pStyle w:val="Pagrindinistekstas"/>
        <w:rPr>
          <w:b/>
          <w:sz w:val="20"/>
        </w:rPr>
      </w:pPr>
    </w:p>
    <w:p w:rsidR="009F4D92" w:rsidRDefault="009F4D92">
      <w:pPr>
        <w:pStyle w:val="Pagrindinistekstas"/>
        <w:rPr>
          <w:b/>
          <w:sz w:val="20"/>
        </w:rPr>
      </w:pPr>
    </w:p>
    <w:p w:rsidR="009F4D92" w:rsidRDefault="009F4D92">
      <w:pPr>
        <w:pStyle w:val="Pagrindinistekstas"/>
        <w:rPr>
          <w:b/>
          <w:sz w:val="20"/>
        </w:rPr>
      </w:pPr>
    </w:p>
    <w:p w:rsidR="009F4D92" w:rsidRDefault="009F4D92">
      <w:pPr>
        <w:pStyle w:val="Pagrindinistekstas"/>
        <w:rPr>
          <w:b/>
          <w:sz w:val="12"/>
        </w:rPr>
      </w:pPr>
    </w:p>
    <w:tbl>
      <w:tblPr>
        <w:tblStyle w:val="TableNormal"/>
        <w:tblW w:w="0" w:type="auto"/>
        <w:tblInd w:w="430" w:type="dxa"/>
        <w:tblLayout w:type="fixed"/>
        <w:tblLook w:val="01E0" w:firstRow="1" w:lastRow="1" w:firstColumn="1" w:lastColumn="1" w:noHBand="0" w:noVBand="0"/>
      </w:tblPr>
      <w:tblGrid>
        <w:gridCol w:w="4220"/>
        <w:gridCol w:w="235"/>
        <w:gridCol w:w="2127"/>
        <w:gridCol w:w="190"/>
        <w:gridCol w:w="3215"/>
      </w:tblGrid>
      <w:tr w:rsidR="009F4D92">
        <w:trPr>
          <w:trHeight w:val="267"/>
        </w:trPr>
        <w:tc>
          <w:tcPr>
            <w:tcW w:w="4220" w:type="dxa"/>
            <w:tcBorders>
              <w:top w:val="single" w:sz="4" w:space="0" w:color="000000"/>
            </w:tcBorders>
          </w:tcPr>
          <w:p w:rsidR="009F4D92" w:rsidRDefault="00C004E8">
            <w:pPr>
              <w:pStyle w:val="TableParagraph"/>
              <w:spacing w:line="248" w:lineRule="exact"/>
              <w:ind w:left="446"/>
              <w:rPr>
                <w:sz w:val="24"/>
              </w:rPr>
            </w:pPr>
            <w:r>
              <w:rPr>
                <w:sz w:val="24"/>
              </w:rPr>
              <w:t>(pirkimo organizatoriaus pareigos)</w:t>
            </w:r>
          </w:p>
        </w:tc>
        <w:tc>
          <w:tcPr>
            <w:tcW w:w="235" w:type="dxa"/>
          </w:tcPr>
          <w:p w:rsidR="009F4D92" w:rsidRDefault="009F4D92">
            <w:pPr>
              <w:pStyle w:val="TableParagraph"/>
              <w:rPr>
                <w:sz w:val="18"/>
              </w:rPr>
            </w:pPr>
          </w:p>
        </w:tc>
        <w:tc>
          <w:tcPr>
            <w:tcW w:w="2127" w:type="dxa"/>
            <w:tcBorders>
              <w:top w:val="single" w:sz="4" w:space="0" w:color="000000"/>
            </w:tcBorders>
          </w:tcPr>
          <w:p w:rsidR="009F4D92" w:rsidRDefault="00C004E8">
            <w:pPr>
              <w:pStyle w:val="TableParagraph"/>
              <w:spacing w:line="248" w:lineRule="exact"/>
              <w:ind w:left="607"/>
              <w:rPr>
                <w:sz w:val="24"/>
              </w:rPr>
            </w:pPr>
            <w:r>
              <w:rPr>
                <w:sz w:val="24"/>
              </w:rPr>
              <w:t>(parašas)</w:t>
            </w:r>
          </w:p>
        </w:tc>
        <w:tc>
          <w:tcPr>
            <w:tcW w:w="190" w:type="dxa"/>
          </w:tcPr>
          <w:p w:rsidR="009F4D92" w:rsidRDefault="009F4D92">
            <w:pPr>
              <w:pStyle w:val="TableParagraph"/>
              <w:rPr>
                <w:sz w:val="18"/>
              </w:rPr>
            </w:pPr>
          </w:p>
        </w:tc>
        <w:tc>
          <w:tcPr>
            <w:tcW w:w="3215" w:type="dxa"/>
            <w:tcBorders>
              <w:top w:val="single" w:sz="4" w:space="0" w:color="000000"/>
            </w:tcBorders>
          </w:tcPr>
          <w:p w:rsidR="009F4D92" w:rsidRDefault="00C004E8">
            <w:pPr>
              <w:pStyle w:val="TableParagraph"/>
              <w:spacing w:line="248" w:lineRule="exact"/>
              <w:ind w:left="724"/>
              <w:rPr>
                <w:sz w:val="24"/>
              </w:rPr>
            </w:pPr>
            <w:r>
              <w:rPr>
                <w:sz w:val="24"/>
              </w:rPr>
              <w:t>(vardas, pavardė)</w:t>
            </w:r>
          </w:p>
        </w:tc>
      </w:tr>
    </w:tbl>
    <w:p w:rsidR="005700B4" w:rsidRDefault="005700B4">
      <w:pPr>
        <w:spacing w:line="248" w:lineRule="exact"/>
        <w:rPr>
          <w:sz w:val="24"/>
        </w:rPr>
      </w:pPr>
    </w:p>
    <w:p w:rsidR="005700B4" w:rsidRPr="005700B4" w:rsidRDefault="005700B4" w:rsidP="005700B4">
      <w:pPr>
        <w:rPr>
          <w:sz w:val="24"/>
        </w:rPr>
      </w:pPr>
    </w:p>
    <w:p w:rsidR="005700B4" w:rsidRDefault="005700B4" w:rsidP="005700B4">
      <w:pPr>
        <w:rPr>
          <w:sz w:val="24"/>
        </w:rPr>
      </w:pPr>
    </w:p>
    <w:p w:rsidR="005700B4" w:rsidRPr="005700B4" w:rsidRDefault="005700B4" w:rsidP="005700B4">
      <w:pPr>
        <w:rPr>
          <w:sz w:val="24"/>
        </w:rPr>
      </w:pPr>
    </w:p>
    <w:p w:rsidR="005700B4" w:rsidRDefault="005700B4" w:rsidP="005700B4">
      <w:pPr>
        <w:ind w:firstLine="720"/>
        <w:rPr>
          <w:sz w:val="24"/>
        </w:rPr>
      </w:pPr>
    </w:p>
    <w:p w:rsidR="005700B4" w:rsidRDefault="005700B4" w:rsidP="005700B4">
      <w:pPr>
        <w:ind w:firstLine="720"/>
        <w:rPr>
          <w:sz w:val="24"/>
        </w:rPr>
      </w:pPr>
    </w:p>
    <w:p w:rsidR="005700B4" w:rsidRDefault="005700B4" w:rsidP="005700B4">
      <w:pPr>
        <w:ind w:firstLine="720"/>
        <w:rPr>
          <w:sz w:val="24"/>
        </w:rPr>
      </w:pPr>
    </w:p>
    <w:p w:rsidR="005700B4" w:rsidRDefault="005700B4" w:rsidP="005700B4">
      <w:pPr>
        <w:ind w:firstLine="720"/>
        <w:rPr>
          <w:sz w:val="24"/>
        </w:rPr>
      </w:pPr>
    </w:p>
    <w:p w:rsidR="005700B4" w:rsidRDefault="005700B4" w:rsidP="005700B4">
      <w:pPr>
        <w:ind w:firstLine="720"/>
        <w:rPr>
          <w:sz w:val="24"/>
        </w:rPr>
      </w:pPr>
    </w:p>
    <w:p w:rsidR="005700B4" w:rsidRDefault="005700B4" w:rsidP="005700B4">
      <w:pPr>
        <w:ind w:firstLine="720"/>
        <w:rPr>
          <w:sz w:val="24"/>
        </w:rPr>
      </w:pPr>
    </w:p>
    <w:p w:rsidR="005700B4" w:rsidRDefault="005700B4" w:rsidP="005700B4">
      <w:pPr>
        <w:ind w:firstLine="720"/>
        <w:rPr>
          <w:sz w:val="24"/>
        </w:rPr>
      </w:pPr>
    </w:p>
    <w:p w:rsidR="005700B4" w:rsidRDefault="005700B4" w:rsidP="005700B4">
      <w:pPr>
        <w:ind w:firstLine="720"/>
        <w:rPr>
          <w:sz w:val="24"/>
        </w:rPr>
      </w:pPr>
    </w:p>
    <w:p w:rsidR="005700B4" w:rsidRDefault="005700B4" w:rsidP="005700B4">
      <w:pPr>
        <w:ind w:firstLine="720"/>
        <w:rPr>
          <w:sz w:val="24"/>
        </w:rPr>
      </w:pPr>
    </w:p>
    <w:p w:rsidR="005700B4" w:rsidRDefault="005700B4" w:rsidP="005700B4">
      <w:pPr>
        <w:ind w:firstLine="720"/>
        <w:rPr>
          <w:sz w:val="24"/>
        </w:rPr>
      </w:pPr>
    </w:p>
    <w:p w:rsidR="005700B4" w:rsidRDefault="005700B4" w:rsidP="005700B4">
      <w:pPr>
        <w:pStyle w:val="Pagrindinistekstas"/>
        <w:spacing w:before="66"/>
        <w:ind w:left="5562" w:right="225" w:hanging="908"/>
        <w:jc w:val="right"/>
      </w:pPr>
      <w:r>
        <w:lastRenderedPageBreak/>
        <w:t>Vilkaviškio rajono Kybartų socialinių paslaugų centro mažos vertės pirkimų organizavimo tvarkos</w:t>
      </w:r>
      <w:r>
        <w:rPr>
          <w:spacing w:val="-12"/>
        </w:rPr>
        <w:t xml:space="preserve"> </w:t>
      </w:r>
      <w:r>
        <w:t>aprašo</w:t>
      </w:r>
    </w:p>
    <w:p w:rsidR="005700B4" w:rsidRPr="005700B4" w:rsidRDefault="005700B4" w:rsidP="005700B4">
      <w:pPr>
        <w:tabs>
          <w:tab w:val="left" w:pos="9769"/>
        </w:tabs>
        <w:ind w:left="9588" w:right="226"/>
        <w:rPr>
          <w:sz w:val="24"/>
        </w:rPr>
      </w:pPr>
      <w:r>
        <w:rPr>
          <w:spacing w:val="-1"/>
          <w:sz w:val="24"/>
        </w:rPr>
        <w:t xml:space="preserve">3 </w:t>
      </w:r>
      <w:r w:rsidRPr="005700B4">
        <w:rPr>
          <w:spacing w:val="-1"/>
          <w:sz w:val="24"/>
        </w:rPr>
        <w:t>priedas</w:t>
      </w:r>
    </w:p>
    <w:p w:rsidR="005700B4" w:rsidRDefault="005700B4" w:rsidP="005700B4">
      <w:pPr>
        <w:pStyle w:val="Pagrindinistekstas"/>
        <w:spacing w:before="5"/>
      </w:pPr>
    </w:p>
    <w:p w:rsidR="005700B4" w:rsidRDefault="005700B4" w:rsidP="005700B4">
      <w:pPr>
        <w:shd w:val="clear" w:color="auto" w:fill="FFFFFF"/>
        <w:suppressAutoHyphens/>
        <w:jc w:val="center"/>
        <w:rPr>
          <w:b/>
          <w:sz w:val="24"/>
          <w:szCs w:val="24"/>
        </w:rPr>
      </w:pPr>
    </w:p>
    <w:p w:rsidR="005700B4" w:rsidRPr="005700B4" w:rsidRDefault="005700B4" w:rsidP="005700B4">
      <w:pPr>
        <w:shd w:val="clear" w:color="auto" w:fill="FFFFFF"/>
        <w:suppressAutoHyphens/>
        <w:jc w:val="center"/>
        <w:rPr>
          <w:b/>
          <w:sz w:val="24"/>
          <w:szCs w:val="24"/>
        </w:rPr>
      </w:pPr>
      <w:r w:rsidRPr="005700B4">
        <w:rPr>
          <w:b/>
        </w:rPr>
        <w:t>Vilkaviškio rajono Kybartų socialinių paslaugų centras</w:t>
      </w:r>
    </w:p>
    <w:p w:rsidR="005700B4" w:rsidRDefault="005700B4" w:rsidP="005700B4">
      <w:pPr>
        <w:tabs>
          <w:tab w:val="right" w:leader="underscore" w:pos="9071"/>
        </w:tabs>
        <w:suppressAutoHyphens/>
        <w:textAlignment w:val="baseline"/>
      </w:pPr>
      <w:r>
        <w:rPr>
          <w:rFonts w:eastAsia="Calibri"/>
        </w:rPr>
        <w:tab/>
      </w:r>
    </w:p>
    <w:p w:rsidR="005700B4" w:rsidRDefault="005700B4" w:rsidP="005700B4">
      <w:pPr>
        <w:shd w:val="clear" w:color="auto" w:fill="FFFFFF"/>
        <w:suppressAutoHyphens/>
        <w:ind w:right="-178"/>
        <w:jc w:val="center"/>
      </w:pPr>
      <w:r>
        <w:t>(perkančiosios organizacijos arba perkančiojo subjekto pavadinimas)</w:t>
      </w:r>
    </w:p>
    <w:p w:rsidR="005700B4" w:rsidRDefault="005700B4" w:rsidP="005700B4">
      <w:pPr>
        <w:tabs>
          <w:tab w:val="right" w:leader="underscore" w:pos="9071"/>
        </w:tabs>
        <w:suppressAutoHyphens/>
        <w:jc w:val="center"/>
        <w:textAlignment w:val="baseline"/>
        <w:rPr>
          <w:rFonts w:eastAsia="Calibri"/>
        </w:rPr>
      </w:pPr>
    </w:p>
    <w:p w:rsidR="005700B4" w:rsidRDefault="005700B4" w:rsidP="005700B4">
      <w:pPr>
        <w:tabs>
          <w:tab w:val="right" w:leader="underscore" w:pos="9071"/>
        </w:tabs>
        <w:suppressAutoHyphens/>
        <w:textAlignment w:val="baseline"/>
        <w:rPr>
          <w:rFonts w:eastAsia="Calibri"/>
        </w:rPr>
      </w:pPr>
      <w:r>
        <w:rPr>
          <w:rFonts w:eastAsia="Calibri"/>
        </w:rPr>
        <w:tab/>
      </w:r>
    </w:p>
    <w:p w:rsidR="005700B4" w:rsidRDefault="005700B4" w:rsidP="005700B4">
      <w:pPr>
        <w:suppressAutoHyphens/>
        <w:jc w:val="center"/>
        <w:textAlignment w:val="baseline"/>
      </w:pPr>
      <w:r>
        <w:rPr>
          <w:rFonts w:eastAsia="Calibri"/>
          <w:iCs/>
        </w:rPr>
        <w:t>(asmens vardas ir pavardė)</w:t>
      </w:r>
    </w:p>
    <w:p w:rsidR="005700B4" w:rsidRDefault="005700B4" w:rsidP="005700B4">
      <w:pPr>
        <w:tabs>
          <w:tab w:val="right" w:leader="underscore" w:pos="9071"/>
        </w:tabs>
        <w:suppressAutoHyphens/>
        <w:jc w:val="center"/>
        <w:textAlignment w:val="baseline"/>
        <w:rPr>
          <w:rFonts w:eastAsia="Calibri"/>
          <w:b/>
          <w:bCs/>
        </w:rPr>
      </w:pPr>
    </w:p>
    <w:p w:rsidR="005700B4" w:rsidRDefault="005700B4" w:rsidP="005700B4">
      <w:pPr>
        <w:tabs>
          <w:tab w:val="right" w:leader="underscore" w:pos="9071"/>
        </w:tabs>
        <w:suppressAutoHyphens/>
        <w:jc w:val="center"/>
        <w:textAlignment w:val="baseline"/>
      </w:pPr>
      <w:r>
        <w:rPr>
          <w:rFonts w:eastAsia="Calibri"/>
          <w:b/>
          <w:bCs/>
        </w:rPr>
        <w:t>NEŠALIŠKUMO DEKLARACIJA</w:t>
      </w:r>
    </w:p>
    <w:p w:rsidR="005700B4" w:rsidRDefault="005700B4" w:rsidP="005700B4">
      <w:pPr>
        <w:tabs>
          <w:tab w:val="right" w:leader="underscore" w:pos="9071"/>
        </w:tabs>
        <w:suppressAutoHyphens/>
        <w:jc w:val="center"/>
        <w:textAlignment w:val="baseline"/>
        <w:rPr>
          <w:rFonts w:eastAsia="Calibri"/>
          <w:b/>
          <w:bCs/>
        </w:rPr>
      </w:pPr>
    </w:p>
    <w:p w:rsidR="005700B4" w:rsidRPr="000214BB" w:rsidRDefault="005700B4" w:rsidP="005700B4">
      <w:pPr>
        <w:tabs>
          <w:tab w:val="right" w:leader="underscore" w:pos="9071"/>
        </w:tabs>
        <w:suppressAutoHyphens/>
        <w:jc w:val="center"/>
        <w:textAlignment w:val="baseline"/>
        <w:rPr>
          <w:rFonts w:eastAsia="Calibri"/>
          <w:sz w:val="24"/>
          <w:szCs w:val="24"/>
        </w:rPr>
      </w:pPr>
      <w:r w:rsidRPr="000214BB">
        <w:rPr>
          <w:rFonts w:eastAsia="Calibri"/>
          <w:sz w:val="24"/>
          <w:szCs w:val="24"/>
        </w:rPr>
        <w:t xml:space="preserve">  m. </w:t>
      </w:r>
      <w:r>
        <w:rPr>
          <w:rFonts w:eastAsia="Calibri"/>
          <w:sz w:val="24"/>
          <w:szCs w:val="24"/>
        </w:rPr>
        <w:t xml:space="preserve">                  </w:t>
      </w:r>
      <w:r w:rsidRPr="000214BB">
        <w:rPr>
          <w:rFonts w:eastAsia="Calibri"/>
          <w:sz w:val="24"/>
          <w:szCs w:val="24"/>
        </w:rPr>
        <w:t>d. Nr</w:t>
      </w:r>
      <w:r>
        <w:rPr>
          <w:rFonts w:eastAsia="Calibri"/>
          <w:sz w:val="24"/>
          <w:szCs w:val="24"/>
        </w:rPr>
        <w:t>.</w:t>
      </w:r>
    </w:p>
    <w:p w:rsidR="005700B4" w:rsidRPr="000214BB" w:rsidRDefault="005700B4" w:rsidP="005700B4">
      <w:pPr>
        <w:tabs>
          <w:tab w:val="right" w:leader="underscore" w:pos="9071"/>
        </w:tabs>
        <w:suppressAutoHyphens/>
        <w:jc w:val="center"/>
        <w:textAlignment w:val="baseline"/>
        <w:rPr>
          <w:rFonts w:eastAsia="Calibri"/>
          <w:sz w:val="24"/>
          <w:szCs w:val="24"/>
        </w:rPr>
      </w:pPr>
      <w:r w:rsidRPr="000214BB">
        <w:rPr>
          <w:rFonts w:eastAsia="Calibri"/>
          <w:sz w:val="24"/>
          <w:szCs w:val="24"/>
        </w:rPr>
        <w:t>__________________</w:t>
      </w:r>
    </w:p>
    <w:p w:rsidR="005700B4" w:rsidRDefault="005700B4" w:rsidP="005700B4">
      <w:pPr>
        <w:tabs>
          <w:tab w:val="right" w:leader="underscore" w:pos="9071"/>
        </w:tabs>
        <w:suppressAutoHyphens/>
        <w:jc w:val="center"/>
        <w:textAlignment w:val="baseline"/>
      </w:pPr>
      <w:r>
        <w:rPr>
          <w:rFonts w:eastAsia="Calibri"/>
          <w:i/>
          <w:iCs/>
        </w:rPr>
        <w:t>(vietovės pavadinimas)</w:t>
      </w:r>
    </w:p>
    <w:p w:rsidR="005700B4" w:rsidRDefault="005700B4" w:rsidP="005700B4">
      <w:pPr>
        <w:tabs>
          <w:tab w:val="right" w:leader="underscore" w:pos="9071"/>
        </w:tabs>
        <w:suppressAutoHyphens/>
        <w:ind w:firstLine="567"/>
        <w:jc w:val="both"/>
        <w:textAlignment w:val="baseline"/>
      </w:pPr>
      <w:r>
        <w:rPr>
          <w:rFonts w:eastAsia="Calibri"/>
          <w:sz w:val="23"/>
          <w:szCs w:val="23"/>
        </w:rPr>
        <w:t xml:space="preserve">Būdama (s)  </w:t>
      </w:r>
      <w:r>
        <w:rPr>
          <w:rFonts w:eastAsia="Calibri"/>
          <w:sz w:val="23"/>
          <w:szCs w:val="23"/>
          <w:u w:val="single"/>
        </w:rPr>
        <w:t xml:space="preserve">                                                                                                 </w:t>
      </w:r>
      <w:r>
        <w:rPr>
          <w:rFonts w:eastAsia="Calibri"/>
          <w:sz w:val="23"/>
          <w:szCs w:val="23"/>
        </w:rPr>
        <w:t xml:space="preserve">, </w:t>
      </w:r>
      <w:r>
        <w:rPr>
          <w:rFonts w:eastAsia="Calibri"/>
          <w:bCs/>
          <w:sz w:val="23"/>
          <w:szCs w:val="23"/>
        </w:rPr>
        <w:t>pasižadu:</w:t>
      </w:r>
    </w:p>
    <w:p w:rsidR="005700B4" w:rsidRDefault="005700B4" w:rsidP="005700B4">
      <w:pPr>
        <w:tabs>
          <w:tab w:val="left" w:pos="2268"/>
        </w:tabs>
        <w:suppressAutoHyphens/>
        <w:textAlignment w:val="baseline"/>
      </w:pPr>
      <w:r>
        <w:rPr>
          <w:rFonts w:eastAsia="Calibri"/>
          <w:bCs/>
          <w:i/>
          <w:iCs/>
        </w:rPr>
        <w:t xml:space="preserve">                             (viešajame pirkime ar pirkime atliekamų pareigų pavadinimas)</w:t>
      </w:r>
    </w:p>
    <w:p w:rsidR="005700B4" w:rsidRDefault="005700B4" w:rsidP="005700B4">
      <w:pPr>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5700B4" w:rsidRDefault="005700B4" w:rsidP="005700B4">
      <w:pPr>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5700B4" w:rsidRDefault="005700B4" w:rsidP="005700B4">
      <w:pPr>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5700B4" w:rsidRDefault="005700B4" w:rsidP="005700B4">
      <w:pPr>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5700B4" w:rsidRDefault="005700B4" w:rsidP="005700B4">
      <w:pPr>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5700B4" w:rsidRDefault="005700B4" w:rsidP="005700B4">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5700B4" w:rsidRDefault="005700B4" w:rsidP="005700B4">
      <w:pPr>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5700B4" w:rsidRDefault="005700B4" w:rsidP="005700B4">
      <w:pPr>
        <w:tabs>
          <w:tab w:val="right" w:leader="underscore" w:pos="9071"/>
        </w:tabs>
        <w:suppressAutoHyphens/>
        <w:ind w:firstLine="720"/>
        <w:jc w:val="both"/>
        <w:textAlignment w:val="baseline"/>
      </w:pPr>
      <w:r>
        <w:rPr>
          <w:rFonts w:eastAsia="Calibri"/>
          <w:sz w:val="23"/>
          <w:szCs w:val="23"/>
        </w:rPr>
        <w:t>2.3. dėl bet kokių kitų aplinkybių negaliu laikytis 1 punkte nustatytų principų.</w:t>
      </w:r>
    </w:p>
    <w:p w:rsidR="005700B4" w:rsidRDefault="005700B4" w:rsidP="005700B4">
      <w:pPr>
        <w:suppressAutoHyphens/>
        <w:ind w:firstLine="720"/>
        <w:jc w:val="both"/>
        <w:textAlignment w:val="baseline"/>
        <w:rPr>
          <w:rFonts w:eastAsia="Calibri"/>
          <w:sz w:val="23"/>
          <w:szCs w:val="23"/>
        </w:rPr>
      </w:pPr>
      <w:r>
        <w:rPr>
          <w:rFonts w:eastAsia="Calibri"/>
          <w:sz w:val="23"/>
          <w:szCs w:val="23"/>
        </w:rPr>
        <w:t>3. Man išaiškinta, kad:</w:t>
      </w:r>
    </w:p>
    <w:p w:rsidR="005700B4" w:rsidRDefault="005700B4" w:rsidP="005700B4">
      <w:pPr>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5700B4" w:rsidRDefault="005700B4" w:rsidP="005700B4">
      <w:pPr>
        <w:tabs>
          <w:tab w:val="left" w:pos="1134"/>
          <w:tab w:val="left" w:pos="1276"/>
          <w:tab w:val="left" w:pos="1418"/>
        </w:tabs>
        <w:suppressAutoHyphens/>
        <w:ind w:firstLine="720"/>
        <w:jc w:val="both"/>
        <w:textAlignment w:val="baseline"/>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5700B4" w:rsidRDefault="005700B4" w:rsidP="005700B4">
      <w:pPr>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5700B4" w:rsidRDefault="005700B4" w:rsidP="005700B4">
      <w:pPr>
        <w:suppressAutoHyphens/>
        <w:ind w:firstLine="567"/>
        <w:jc w:val="both"/>
        <w:textAlignment w:val="baseline"/>
        <w:rPr>
          <w:shd w:val="clear" w:color="auto" w:fill="008000"/>
        </w:rPr>
      </w:pPr>
    </w:p>
    <w:p w:rsidR="005700B4" w:rsidRDefault="005700B4" w:rsidP="005700B4">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5700B4" w:rsidRDefault="005700B4" w:rsidP="005700B4">
      <w:pPr>
        <w:suppressAutoHyphens/>
        <w:jc w:val="center"/>
        <w:textAlignment w:val="baseline"/>
        <w:rPr>
          <w:rFonts w:eastAsia="Calibri"/>
        </w:rPr>
      </w:pPr>
    </w:p>
    <w:p w:rsidR="005700B4" w:rsidRDefault="005700B4" w:rsidP="005700B4">
      <w:pPr>
        <w:suppressAutoHyphens/>
        <w:jc w:val="center"/>
        <w:textAlignment w:val="baseline"/>
        <w:rPr>
          <w:rFonts w:eastAsia="Calibri"/>
        </w:rPr>
      </w:pPr>
    </w:p>
    <w:p w:rsidR="005700B4" w:rsidRDefault="005700B4" w:rsidP="005700B4">
      <w:pPr>
        <w:suppressAutoHyphens/>
        <w:jc w:val="center"/>
        <w:textAlignment w:val="baseline"/>
        <w:rPr>
          <w:rFonts w:eastAsia="Calibri"/>
        </w:rPr>
      </w:pPr>
    </w:p>
    <w:p w:rsidR="005700B4" w:rsidRDefault="005700B4" w:rsidP="005700B4">
      <w:pPr>
        <w:suppressAutoHyphens/>
        <w:jc w:val="center"/>
        <w:textAlignment w:val="baseline"/>
        <w:rPr>
          <w:rFonts w:eastAsia="Calibri"/>
        </w:rPr>
      </w:pPr>
      <w:r>
        <w:rPr>
          <w:rFonts w:eastAsia="Calibri"/>
        </w:rPr>
        <w:t>____________________</w:t>
      </w:r>
      <w:r>
        <w:rPr>
          <w:rFonts w:eastAsia="Calibri"/>
        </w:rPr>
        <w:tab/>
        <w:t xml:space="preserve">                              </w:t>
      </w:r>
    </w:p>
    <w:p w:rsidR="005700B4" w:rsidRDefault="005700B4" w:rsidP="005700B4">
      <w:pPr>
        <w:suppressAutoHyphens/>
        <w:jc w:val="center"/>
        <w:textAlignment w:val="baseline"/>
        <w:rPr>
          <w:rFonts w:eastAsia="Calibri"/>
          <w:i/>
          <w:iCs/>
        </w:rPr>
      </w:pPr>
      <w:r>
        <w:rPr>
          <w:rFonts w:eastAsia="Calibri"/>
        </w:rPr>
        <w:t xml:space="preserve">   </w:t>
      </w:r>
      <w:r>
        <w:rPr>
          <w:rFonts w:eastAsia="Calibri"/>
          <w:i/>
          <w:iCs/>
        </w:rPr>
        <w:t xml:space="preserve">     (pareigos)                                                           (parašas)                                     (vardas ir pavardė)</w:t>
      </w:r>
    </w:p>
    <w:p w:rsidR="005700B4" w:rsidRDefault="005700B4" w:rsidP="005700B4">
      <w:pPr>
        <w:suppressAutoHyphens/>
        <w:jc w:val="center"/>
        <w:textAlignment w:val="baseline"/>
        <w:rPr>
          <w:rFonts w:eastAsia="Calibri"/>
          <w:i/>
          <w:iCs/>
        </w:rPr>
      </w:pPr>
    </w:p>
    <w:p w:rsidR="005700B4" w:rsidRDefault="005700B4" w:rsidP="005700B4">
      <w:pPr>
        <w:suppressAutoHyphens/>
        <w:jc w:val="center"/>
        <w:textAlignment w:val="baseline"/>
        <w:rPr>
          <w:rFonts w:eastAsia="Calibri"/>
          <w:i/>
          <w:iCs/>
        </w:rPr>
      </w:pPr>
    </w:p>
    <w:p w:rsidR="005700B4" w:rsidRDefault="005700B4" w:rsidP="005700B4">
      <w:pPr>
        <w:suppressAutoHyphens/>
        <w:jc w:val="center"/>
        <w:textAlignment w:val="baseline"/>
        <w:rPr>
          <w:rFonts w:eastAsia="Calibri"/>
          <w:i/>
          <w:iCs/>
        </w:rPr>
      </w:pPr>
    </w:p>
    <w:p w:rsidR="005700B4" w:rsidRDefault="005700B4" w:rsidP="005700B4">
      <w:pPr>
        <w:suppressAutoHyphens/>
        <w:jc w:val="center"/>
        <w:textAlignment w:val="baseline"/>
        <w:rPr>
          <w:rFonts w:eastAsia="Calibri"/>
          <w:i/>
          <w:iCs/>
        </w:rPr>
      </w:pPr>
    </w:p>
    <w:p w:rsidR="005700B4" w:rsidRDefault="005700B4" w:rsidP="005700B4">
      <w:pPr>
        <w:pStyle w:val="Pagrindinistekstas"/>
        <w:spacing w:before="66"/>
        <w:ind w:left="5562" w:right="225" w:hanging="908"/>
        <w:jc w:val="right"/>
      </w:pPr>
      <w:r>
        <w:lastRenderedPageBreak/>
        <w:t>Vilkaviškio rajono Kybartų socialinių paslaugų centro mažos vertės pirkimų organizavimo tvarkos</w:t>
      </w:r>
      <w:r>
        <w:rPr>
          <w:spacing w:val="-12"/>
        </w:rPr>
        <w:t xml:space="preserve"> </w:t>
      </w:r>
      <w:r>
        <w:t>aprašo</w:t>
      </w:r>
    </w:p>
    <w:p w:rsidR="005700B4" w:rsidRPr="005700B4" w:rsidRDefault="005700B4" w:rsidP="005700B4">
      <w:pPr>
        <w:tabs>
          <w:tab w:val="left" w:pos="9769"/>
        </w:tabs>
        <w:ind w:left="9588" w:right="226"/>
        <w:rPr>
          <w:sz w:val="24"/>
        </w:rPr>
      </w:pPr>
      <w:r>
        <w:rPr>
          <w:spacing w:val="-1"/>
          <w:sz w:val="24"/>
        </w:rPr>
        <w:t xml:space="preserve">4 </w:t>
      </w:r>
      <w:r w:rsidRPr="005700B4">
        <w:rPr>
          <w:spacing w:val="-1"/>
          <w:sz w:val="24"/>
        </w:rPr>
        <w:t>priedas</w:t>
      </w:r>
    </w:p>
    <w:p w:rsidR="005700B4" w:rsidRDefault="005700B4" w:rsidP="005700B4">
      <w:pPr>
        <w:suppressAutoHyphens/>
        <w:jc w:val="center"/>
        <w:textAlignment w:val="baseline"/>
      </w:pPr>
    </w:p>
    <w:p w:rsidR="005700B4" w:rsidRDefault="005700B4" w:rsidP="005700B4">
      <w:pPr>
        <w:tabs>
          <w:tab w:val="left" w:pos="540"/>
        </w:tabs>
        <w:ind w:firstLine="720"/>
        <w:jc w:val="right"/>
        <w:rPr>
          <w:sz w:val="24"/>
          <w:szCs w:val="24"/>
        </w:rPr>
      </w:pPr>
    </w:p>
    <w:p w:rsidR="005700B4" w:rsidRPr="00256561" w:rsidRDefault="005700B4" w:rsidP="005700B4">
      <w:pPr>
        <w:tabs>
          <w:tab w:val="left" w:pos="540"/>
        </w:tabs>
        <w:ind w:firstLine="720"/>
        <w:jc w:val="right"/>
        <w:rPr>
          <w:sz w:val="24"/>
          <w:szCs w:val="24"/>
        </w:rPr>
      </w:pPr>
    </w:p>
    <w:p w:rsidR="005700B4" w:rsidRPr="00BB155C" w:rsidRDefault="005700B4" w:rsidP="005700B4">
      <w:pPr>
        <w:shd w:val="clear" w:color="auto" w:fill="FFFFFF"/>
        <w:suppressAutoHyphens/>
        <w:jc w:val="center"/>
        <w:rPr>
          <w:b/>
          <w:sz w:val="24"/>
          <w:szCs w:val="24"/>
        </w:rPr>
      </w:pPr>
    </w:p>
    <w:p w:rsidR="005700B4" w:rsidRPr="005700B4" w:rsidRDefault="005700B4" w:rsidP="005700B4">
      <w:pPr>
        <w:shd w:val="clear" w:color="auto" w:fill="FFFFFF"/>
        <w:suppressAutoHyphens/>
        <w:jc w:val="center"/>
        <w:rPr>
          <w:b/>
          <w:sz w:val="24"/>
          <w:szCs w:val="24"/>
        </w:rPr>
      </w:pPr>
      <w:r w:rsidRPr="005700B4">
        <w:rPr>
          <w:b/>
        </w:rPr>
        <w:t>Vilkaviškio rajono Kybartų socialinių paslaugų centras</w:t>
      </w:r>
    </w:p>
    <w:p w:rsidR="005700B4" w:rsidRDefault="005700B4" w:rsidP="005700B4">
      <w:pPr>
        <w:tabs>
          <w:tab w:val="right" w:leader="underscore" w:pos="9071"/>
        </w:tabs>
        <w:suppressAutoHyphens/>
        <w:textAlignment w:val="baseline"/>
      </w:pPr>
      <w:r>
        <w:rPr>
          <w:rFonts w:eastAsia="Calibri"/>
        </w:rPr>
        <w:tab/>
      </w:r>
    </w:p>
    <w:p w:rsidR="005700B4" w:rsidRDefault="005700B4" w:rsidP="005700B4">
      <w:pPr>
        <w:shd w:val="clear" w:color="auto" w:fill="FFFFFF"/>
        <w:suppressAutoHyphens/>
        <w:ind w:right="-178"/>
        <w:jc w:val="center"/>
      </w:pPr>
      <w:r>
        <w:t>(perkančiosios organizacijos arba perkančiojo subjekto pavadinimas)</w:t>
      </w:r>
    </w:p>
    <w:p w:rsidR="005700B4" w:rsidRDefault="005700B4" w:rsidP="005700B4">
      <w:pPr>
        <w:tabs>
          <w:tab w:val="right" w:leader="underscore" w:pos="9071"/>
        </w:tabs>
        <w:suppressAutoHyphens/>
        <w:textAlignment w:val="baseline"/>
        <w:rPr>
          <w:rFonts w:eastAsia="Calibri"/>
        </w:rPr>
      </w:pPr>
    </w:p>
    <w:p w:rsidR="005700B4" w:rsidRDefault="005700B4" w:rsidP="005700B4">
      <w:pPr>
        <w:tabs>
          <w:tab w:val="right" w:leader="underscore" w:pos="9071"/>
        </w:tabs>
        <w:suppressAutoHyphens/>
        <w:textAlignment w:val="baseline"/>
        <w:rPr>
          <w:rFonts w:eastAsia="Calibri"/>
        </w:rPr>
      </w:pPr>
      <w:r>
        <w:rPr>
          <w:rFonts w:eastAsia="Calibri"/>
        </w:rPr>
        <w:tab/>
      </w:r>
    </w:p>
    <w:p w:rsidR="005700B4" w:rsidRDefault="005700B4" w:rsidP="005700B4">
      <w:pPr>
        <w:tabs>
          <w:tab w:val="right" w:leader="underscore" w:pos="9071"/>
        </w:tabs>
        <w:suppressAutoHyphens/>
        <w:textAlignment w:val="baseline"/>
        <w:rPr>
          <w:rFonts w:eastAsia="Calibri"/>
        </w:rPr>
      </w:pPr>
    </w:p>
    <w:p w:rsidR="005700B4" w:rsidRDefault="005700B4" w:rsidP="005700B4">
      <w:pPr>
        <w:suppressAutoHyphens/>
        <w:jc w:val="center"/>
        <w:textAlignment w:val="baseline"/>
      </w:pPr>
      <w:r>
        <w:rPr>
          <w:rFonts w:eastAsia="Calibri"/>
          <w:iCs/>
        </w:rPr>
        <w:t>(asmens vardas ir pavardė)</w:t>
      </w:r>
    </w:p>
    <w:p w:rsidR="005700B4" w:rsidRDefault="005700B4" w:rsidP="005700B4">
      <w:pPr>
        <w:tabs>
          <w:tab w:val="right" w:leader="underscore" w:pos="9071"/>
        </w:tabs>
        <w:suppressAutoHyphens/>
        <w:jc w:val="center"/>
        <w:textAlignment w:val="baseline"/>
        <w:rPr>
          <w:rFonts w:eastAsia="Calibri"/>
          <w:b/>
          <w:bCs/>
        </w:rPr>
      </w:pPr>
    </w:p>
    <w:p w:rsidR="005700B4" w:rsidRDefault="005700B4" w:rsidP="005700B4">
      <w:pPr>
        <w:tabs>
          <w:tab w:val="right" w:leader="underscore" w:pos="9071"/>
        </w:tabs>
        <w:suppressAutoHyphens/>
        <w:jc w:val="center"/>
        <w:textAlignment w:val="baseline"/>
      </w:pPr>
      <w:r>
        <w:rPr>
          <w:rFonts w:eastAsia="Calibri"/>
          <w:b/>
          <w:bCs/>
        </w:rPr>
        <w:t>KONFIDENCIALUMO PASIŽADĖJIMAS</w:t>
      </w:r>
    </w:p>
    <w:p w:rsidR="005700B4" w:rsidRDefault="005700B4" w:rsidP="005700B4">
      <w:pPr>
        <w:tabs>
          <w:tab w:val="right" w:leader="underscore" w:pos="9071"/>
        </w:tabs>
        <w:suppressAutoHyphens/>
        <w:jc w:val="center"/>
        <w:textAlignment w:val="baseline"/>
        <w:rPr>
          <w:rFonts w:eastAsia="Calibri"/>
          <w:b/>
          <w:bCs/>
        </w:rPr>
      </w:pPr>
    </w:p>
    <w:p w:rsidR="005700B4" w:rsidRPr="000214BB" w:rsidRDefault="005700B4" w:rsidP="005700B4">
      <w:pPr>
        <w:tabs>
          <w:tab w:val="right" w:leader="underscore" w:pos="9071"/>
        </w:tabs>
        <w:suppressAutoHyphens/>
        <w:jc w:val="center"/>
        <w:textAlignment w:val="baseline"/>
        <w:rPr>
          <w:rFonts w:eastAsia="Calibri"/>
          <w:sz w:val="24"/>
          <w:szCs w:val="24"/>
        </w:rPr>
      </w:pPr>
      <w:r>
        <w:rPr>
          <w:rFonts w:eastAsia="Calibri"/>
          <w:sz w:val="24"/>
          <w:szCs w:val="24"/>
        </w:rPr>
        <w:t xml:space="preserve"> </w:t>
      </w:r>
      <w:r w:rsidRPr="000214BB">
        <w:rPr>
          <w:rFonts w:eastAsia="Calibri"/>
          <w:sz w:val="24"/>
          <w:szCs w:val="24"/>
        </w:rPr>
        <w:t xml:space="preserve">  m. </w:t>
      </w:r>
      <w:r>
        <w:rPr>
          <w:rFonts w:eastAsia="Calibri"/>
          <w:sz w:val="24"/>
          <w:szCs w:val="24"/>
        </w:rPr>
        <w:t xml:space="preserve">           </w:t>
      </w:r>
      <w:r w:rsidRPr="000214BB">
        <w:rPr>
          <w:rFonts w:eastAsia="Calibri"/>
          <w:sz w:val="24"/>
          <w:szCs w:val="24"/>
        </w:rPr>
        <w:t xml:space="preserve">d. Nr. </w:t>
      </w:r>
      <w:r>
        <w:rPr>
          <w:rFonts w:eastAsia="Calibri"/>
          <w:sz w:val="24"/>
          <w:szCs w:val="24"/>
        </w:rPr>
        <w:t xml:space="preserve"> </w:t>
      </w:r>
    </w:p>
    <w:p w:rsidR="005700B4" w:rsidRDefault="005700B4" w:rsidP="005700B4">
      <w:pPr>
        <w:tabs>
          <w:tab w:val="right" w:leader="underscore" w:pos="9071"/>
        </w:tabs>
        <w:suppressAutoHyphens/>
        <w:jc w:val="center"/>
        <w:textAlignment w:val="baseline"/>
        <w:rPr>
          <w:rFonts w:eastAsia="Calibri"/>
        </w:rPr>
      </w:pPr>
      <w:r w:rsidRPr="000214BB">
        <w:rPr>
          <w:rFonts w:eastAsia="Calibri"/>
          <w:sz w:val="24"/>
          <w:szCs w:val="24"/>
        </w:rPr>
        <w:t>_________________</w:t>
      </w:r>
    </w:p>
    <w:p w:rsidR="005700B4" w:rsidRDefault="005700B4" w:rsidP="005700B4">
      <w:pPr>
        <w:tabs>
          <w:tab w:val="right" w:leader="underscore" w:pos="9071"/>
        </w:tabs>
        <w:suppressAutoHyphens/>
        <w:jc w:val="center"/>
        <w:textAlignment w:val="baseline"/>
      </w:pPr>
      <w:r>
        <w:rPr>
          <w:rFonts w:eastAsia="Calibri"/>
          <w:i/>
          <w:iCs/>
        </w:rPr>
        <w:t>(vietovės pavadinimas)</w:t>
      </w:r>
    </w:p>
    <w:p w:rsidR="005700B4" w:rsidRPr="00256561" w:rsidRDefault="005700B4" w:rsidP="005700B4">
      <w:pPr>
        <w:tabs>
          <w:tab w:val="left" w:pos="540"/>
        </w:tabs>
        <w:ind w:firstLine="720"/>
        <w:jc w:val="both"/>
        <w:rPr>
          <w:sz w:val="24"/>
          <w:szCs w:val="24"/>
        </w:rPr>
      </w:pPr>
    </w:p>
    <w:p w:rsidR="005700B4" w:rsidRPr="00256561" w:rsidRDefault="005700B4" w:rsidP="005700B4">
      <w:pPr>
        <w:tabs>
          <w:tab w:val="left" w:pos="540"/>
        </w:tabs>
        <w:ind w:firstLine="720"/>
        <w:jc w:val="both"/>
        <w:rPr>
          <w:sz w:val="24"/>
          <w:szCs w:val="24"/>
        </w:rPr>
      </w:pPr>
      <w:r w:rsidRPr="00256561">
        <w:rPr>
          <w:sz w:val="24"/>
          <w:szCs w:val="24"/>
        </w:rPr>
        <w:tab/>
      </w:r>
      <w:r w:rsidRPr="00256561">
        <w:rPr>
          <w:sz w:val="24"/>
          <w:szCs w:val="24"/>
        </w:rPr>
        <w:tab/>
      </w:r>
    </w:p>
    <w:p w:rsidR="005700B4" w:rsidRPr="00256561" w:rsidRDefault="005700B4" w:rsidP="005700B4">
      <w:pPr>
        <w:tabs>
          <w:tab w:val="left" w:pos="540"/>
        </w:tabs>
        <w:ind w:firstLine="720"/>
        <w:jc w:val="both"/>
        <w:rPr>
          <w:sz w:val="24"/>
          <w:szCs w:val="24"/>
        </w:rPr>
      </w:pPr>
    </w:p>
    <w:p w:rsidR="005700B4" w:rsidRPr="00256561" w:rsidRDefault="005700B4" w:rsidP="005700B4">
      <w:pPr>
        <w:tabs>
          <w:tab w:val="left" w:pos="540"/>
          <w:tab w:val="left" w:pos="2040"/>
        </w:tabs>
        <w:ind w:firstLine="720"/>
        <w:jc w:val="both"/>
        <w:rPr>
          <w:sz w:val="24"/>
          <w:szCs w:val="24"/>
        </w:rPr>
      </w:pPr>
      <w:r>
        <w:rPr>
          <w:sz w:val="24"/>
          <w:szCs w:val="24"/>
        </w:rPr>
        <w:tab/>
      </w:r>
    </w:p>
    <w:p w:rsidR="005700B4" w:rsidRDefault="005700B4" w:rsidP="005700B4">
      <w:pPr>
        <w:tabs>
          <w:tab w:val="right" w:leader="underscore" w:pos="9071"/>
        </w:tabs>
        <w:suppressAutoHyphens/>
        <w:ind w:firstLine="567"/>
        <w:jc w:val="both"/>
        <w:textAlignment w:val="baseline"/>
      </w:pPr>
      <w:r>
        <w:rPr>
          <w:rFonts w:eastAsia="Calibri"/>
          <w:sz w:val="23"/>
          <w:szCs w:val="23"/>
        </w:rPr>
        <w:t>Būdama (s)</w:t>
      </w:r>
      <w:r w:rsidRPr="00BB155C">
        <w:t xml:space="preserve"> </w:t>
      </w:r>
      <w:r>
        <w:rPr>
          <w:rFonts w:eastAsia="Calibri"/>
          <w:sz w:val="23"/>
          <w:szCs w:val="23"/>
          <w:u w:val="single"/>
        </w:rPr>
        <w:t xml:space="preserve">                                                                                                 </w:t>
      </w:r>
      <w:r>
        <w:rPr>
          <w:rFonts w:eastAsia="Calibri"/>
          <w:sz w:val="23"/>
          <w:szCs w:val="23"/>
        </w:rPr>
        <w:t xml:space="preserve">, </w:t>
      </w:r>
      <w:r>
        <w:rPr>
          <w:rFonts w:eastAsia="Calibri"/>
          <w:bCs/>
          <w:sz w:val="23"/>
          <w:szCs w:val="23"/>
        </w:rPr>
        <w:t>pasižadu:</w:t>
      </w:r>
    </w:p>
    <w:p w:rsidR="005700B4" w:rsidRDefault="005700B4" w:rsidP="005700B4">
      <w:pPr>
        <w:tabs>
          <w:tab w:val="left" w:pos="2268"/>
        </w:tabs>
        <w:suppressAutoHyphens/>
        <w:textAlignment w:val="baseline"/>
      </w:pPr>
      <w:r>
        <w:rPr>
          <w:rFonts w:eastAsia="Calibri"/>
          <w:bCs/>
          <w:i/>
          <w:iCs/>
        </w:rPr>
        <w:t xml:space="preserve">                              (viešajame pirkime ar pirkime atliekamų pareigų pavadinimas)</w:t>
      </w:r>
    </w:p>
    <w:p w:rsidR="005700B4" w:rsidRPr="00256561" w:rsidRDefault="005700B4" w:rsidP="005700B4">
      <w:pPr>
        <w:tabs>
          <w:tab w:val="left" w:pos="540"/>
        </w:tabs>
        <w:ind w:firstLine="720"/>
        <w:jc w:val="both"/>
        <w:rPr>
          <w:sz w:val="24"/>
          <w:szCs w:val="24"/>
        </w:rPr>
      </w:pPr>
    </w:p>
    <w:p w:rsidR="005700B4" w:rsidRPr="00256561" w:rsidRDefault="005700B4" w:rsidP="005700B4">
      <w:pPr>
        <w:tabs>
          <w:tab w:val="left" w:pos="540"/>
        </w:tabs>
        <w:ind w:firstLine="720"/>
        <w:jc w:val="both"/>
        <w:rPr>
          <w:sz w:val="24"/>
          <w:szCs w:val="24"/>
        </w:rPr>
      </w:pPr>
      <w:r>
        <w:rPr>
          <w:sz w:val="24"/>
          <w:szCs w:val="24"/>
        </w:rPr>
        <w:t>1. S</w:t>
      </w:r>
      <w:r w:rsidRPr="00256561">
        <w:rPr>
          <w:sz w:val="24"/>
          <w:szCs w:val="24"/>
        </w:rPr>
        <w:t>augoti ir tik įstatymų ir kitų teisės aktų nustatytais tikslais ir tvarka naudoti konfidencialią informaciją, kuri man taps žinoma, dirbant Viešojo pirkimo komisijos nariu (ekspertu)</w:t>
      </w:r>
      <w:r>
        <w:rPr>
          <w:sz w:val="24"/>
          <w:szCs w:val="24"/>
        </w:rPr>
        <w:t>, pirmininku</w:t>
      </w:r>
      <w:r w:rsidRPr="00256561">
        <w:rPr>
          <w:sz w:val="24"/>
          <w:szCs w:val="24"/>
        </w:rPr>
        <w:t>;</w:t>
      </w:r>
    </w:p>
    <w:p w:rsidR="005700B4" w:rsidRPr="00256561" w:rsidRDefault="005700B4" w:rsidP="005700B4">
      <w:pPr>
        <w:tabs>
          <w:tab w:val="left" w:pos="540"/>
        </w:tabs>
        <w:ind w:firstLine="720"/>
        <w:jc w:val="both"/>
        <w:rPr>
          <w:sz w:val="24"/>
          <w:szCs w:val="24"/>
        </w:rPr>
      </w:pPr>
      <w:r>
        <w:rPr>
          <w:sz w:val="24"/>
          <w:szCs w:val="24"/>
        </w:rPr>
        <w:t>2. M</w:t>
      </w:r>
      <w:r w:rsidRPr="00256561">
        <w:rPr>
          <w:sz w:val="24"/>
          <w:szCs w:val="24"/>
        </w:rPr>
        <w:t>an patikėtus dokumentus, kuriuose yra konfidenciali informacija, saugoti tokiu būdu, kad tretieji asmenys neturėtų galimybės su jais susipažinti ar pasinaudoti.</w:t>
      </w:r>
    </w:p>
    <w:p w:rsidR="005700B4" w:rsidRPr="00256561" w:rsidRDefault="005700B4" w:rsidP="005700B4">
      <w:pPr>
        <w:tabs>
          <w:tab w:val="left" w:pos="540"/>
        </w:tabs>
        <w:ind w:firstLine="720"/>
        <w:jc w:val="both"/>
        <w:rPr>
          <w:sz w:val="24"/>
          <w:szCs w:val="24"/>
        </w:rPr>
      </w:pPr>
      <w:r>
        <w:rPr>
          <w:sz w:val="24"/>
          <w:szCs w:val="24"/>
        </w:rPr>
        <w:t>3</w:t>
      </w:r>
      <w:r w:rsidRPr="00256561">
        <w:rPr>
          <w:sz w:val="24"/>
          <w:szCs w:val="24"/>
        </w:rPr>
        <w:t>. Man išaiškinta, kad konfidencialią informaciją sudaro:</w:t>
      </w:r>
    </w:p>
    <w:p w:rsidR="005700B4" w:rsidRDefault="005700B4" w:rsidP="005700B4">
      <w:pPr>
        <w:tabs>
          <w:tab w:val="left" w:pos="540"/>
        </w:tabs>
        <w:ind w:firstLine="720"/>
        <w:jc w:val="both"/>
        <w:rPr>
          <w:sz w:val="24"/>
          <w:szCs w:val="24"/>
        </w:rPr>
      </w:pPr>
      <w:r>
        <w:rPr>
          <w:sz w:val="24"/>
          <w:szCs w:val="24"/>
        </w:rPr>
        <w:t>3.1.</w:t>
      </w:r>
      <w:r w:rsidRPr="00756B5A">
        <w:rPr>
          <w:sz w:val="24"/>
          <w:szCs w:val="24"/>
        </w:rPr>
        <w:t>komercinė (gamybinė) paslaptis ir konfidencialieji pasiūlymų</w:t>
      </w:r>
      <w:r>
        <w:rPr>
          <w:sz w:val="24"/>
          <w:szCs w:val="24"/>
        </w:rPr>
        <w:t xml:space="preserve"> a</w:t>
      </w:r>
      <w:r w:rsidRPr="00756B5A">
        <w:rPr>
          <w:sz w:val="24"/>
          <w:szCs w:val="24"/>
        </w:rPr>
        <w:t>spekta</w:t>
      </w:r>
      <w:r>
        <w:rPr>
          <w:sz w:val="24"/>
          <w:szCs w:val="24"/>
        </w:rPr>
        <w:t>i;</w:t>
      </w:r>
    </w:p>
    <w:p w:rsidR="005700B4" w:rsidRDefault="005700B4" w:rsidP="005700B4">
      <w:pPr>
        <w:tabs>
          <w:tab w:val="left" w:pos="540"/>
        </w:tabs>
        <w:ind w:firstLine="720"/>
        <w:jc w:val="both"/>
        <w:rPr>
          <w:sz w:val="24"/>
          <w:szCs w:val="24"/>
        </w:rPr>
      </w:pPr>
      <w:r>
        <w:rPr>
          <w:sz w:val="24"/>
          <w:szCs w:val="24"/>
        </w:rPr>
        <w:t>3</w:t>
      </w:r>
      <w:r w:rsidRPr="00256561">
        <w:rPr>
          <w:sz w:val="24"/>
          <w:szCs w:val="24"/>
        </w:rPr>
        <w:t xml:space="preserve">.2. </w:t>
      </w:r>
      <w:r>
        <w:rPr>
          <w:sz w:val="24"/>
          <w:szCs w:val="24"/>
        </w:rPr>
        <w:t>p</w:t>
      </w:r>
      <w:r w:rsidRPr="00756B5A">
        <w:rPr>
          <w:sz w:val="24"/>
          <w:szCs w:val="24"/>
        </w:rPr>
        <w:t>asiūlyme nurodyta prekių, paslaugų ar darbų kain</w:t>
      </w:r>
      <w:r>
        <w:rPr>
          <w:sz w:val="24"/>
          <w:szCs w:val="24"/>
        </w:rPr>
        <w:t xml:space="preserve">os sudedamosios dalys; </w:t>
      </w:r>
    </w:p>
    <w:p w:rsidR="005700B4" w:rsidRDefault="005700B4" w:rsidP="005700B4">
      <w:pPr>
        <w:tabs>
          <w:tab w:val="left" w:pos="540"/>
        </w:tabs>
        <w:ind w:firstLine="720"/>
        <w:jc w:val="both"/>
        <w:rPr>
          <w:sz w:val="24"/>
          <w:szCs w:val="24"/>
        </w:rPr>
      </w:pPr>
      <w:r>
        <w:rPr>
          <w:sz w:val="24"/>
          <w:szCs w:val="24"/>
        </w:rPr>
        <w:t>3</w:t>
      </w:r>
      <w:r w:rsidRPr="00256561">
        <w:rPr>
          <w:sz w:val="24"/>
          <w:szCs w:val="24"/>
        </w:rPr>
        <w:t xml:space="preserve">.3. </w:t>
      </w:r>
      <w:r>
        <w:rPr>
          <w:sz w:val="24"/>
          <w:szCs w:val="24"/>
        </w:rPr>
        <w:t xml:space="preserve">informacija, kurios atskleidimas negalimas pagal </w:t>
      </w:r>
      <w:r w:rsidRPr="004820F8">
        <w:rPr>
          <w:sz w:val="24"/>
          <w:szCs w:val="24"/>
        </w:rPr>
        <w:t>Asmens duo</w:t>
      </w:r>
      <w:r>
        <w:rPr>
          <w:sz w:val="24"/>
          <w:szCs w:val="24"/>
        </w:rPr>
        <w:t>menų teisinės apsaugos įstatymą</w:t>
      </w:r>
    </w:p>
    <w:p w:rsidR="005700B4" w:rsidRPr="00256561" w:rsidRDefault="005700B4" w:rsidP="005700B4">
      <w:pPr>
        <w:tabs>
          <w:tab w:val="left" w:pos="540"/>
        </w:tabs>
        <w:ind w:firstLine="720"/>
        <w:jc w:val="both"/>
        <w:rPr>
          <w:sz w:val="24"/>
          <w:szCs w:val="24"/>
        </w:rPr>
      </w:pPr>
      <w:r>
        <w:rPr>
          <w:sz w:val="24"/>
          <w:szCs w:val="24"/>
        </w:rPr>
        <w:t>3.4.kita informacija</w:t>
      </w:r>
      <w:r w:rsidRPr="00256561">
        <w:rPr>
          <w:sz w:val="24"/>
          <w:szCs w:val="24"/>
        </w:rPr>
        <w:t>,</w:t>
      </w:r>
      <w:r>
        <w:rPr>
          <w:sz w:val="24"/>
          <w:szCs w:val="24"/>
        </w:rPr>
        <w:t xml:space="preserve"> </w:t>
      </w:r>
      <w:r w:rsidRPr="00256561">
        <w:rPr>
          <w:sz w:val="24"/>
          <w:szCs w:val="24"/>
        </w:rPr>
        <w:t>jeigu jos atskleidimas prieštarauja įstatymams, daro nuostolių teisėtiems šalių komerciniams interesams arba trukdo užtikrinti sąžiningą konkurenciją.</w:t>
      </w:r>
    </w:p>
    <w:p w:rsidR="005700B4" w:rsidRPr="00256561" w:rsidRDefault="005700B4" w:rsidP="005700B4">
      <w:pPr>
        <w:tabs>
          <w:tab w:val="left" w:pos="540"/>
        </w:tabs>
        <w:ind w:firstLine="720"/>
        <w:jc w:val="both"/>
        <w:rPr>
          <w:sz w:val="24"/>
          <w:szCs w:val="24"/>
        </w:rPr>
      </w:pPr>
      <w:r>
        <w:rPr>
          <w:sz w:val="24"/>
          <w:szCs w:val="24"/>
        </w:rPr>
        <w:t>4</w:t>
      </w:r>
      <w:r w:rsidRPr="00256561">
        <w:rPr>
          <w:sz w:val="24"/>
          <w:szCs w:val="24"/>
        </w:rPr>
        <w:t>. Esu perspėtas, kad, pažeidęs šį pasižadėjimą, turėsiu atlyginti perkančiajai organizacijai ir tiekėjams (rangovams) padarytus nuostolius.</w:t>
      </w:r>
    </w:p>
    <w:p w:rsidR="005700B4" w:rsidRDefault="005700B4" w:rsidP="005700B4">
      <w:pPr>
        <w:tabs>
          <w:tab w:val="left" w:pos="540"/>
        </w:tabs>
        <w:ind w:firstLine="720"/>
        <w:jc w:val="both"/>
        <w:rPr>
          <w:sz w:val="24"/>
          <w:szCs w:val="24"/>
        </w:rPr>
      </w:pPr>
      <w:r w:rsidRPr="00256561">
        <w:rPr>
          <w:sz w:val="24"/>
          <w:szCs w:val="24"/>
        </w:rPr>
        <w:t xml:space="preserve"> </w:t>
      </w:r>
    </w:p>
    <w:p w:rsidR="005700B4" w:rsidRDefault="005700B4" w:rsidP="005700B4">
      <w:pPr>
        <w:tabs>
          <w:tab w:val="left" w:pos="540"/>
        </w:tabs>
        <w:ind w:firstLine="720"/>
        <w:jc w:val="both"/>
        <w:rPr>
          <w:sz w:val="24"/>
          <w:szCs w:val="24"/>
        </w:rPr>
      </w:pPr>
    </w:p>
    <w:p w:rsidR="005700B4" w:rsidRPr="00256561" w:rsidRDefault="005700B4" w:rsidP="005700B4">
      <w:pPr>
        <w:tabs>
          <w:tab w:val="left" w:pos="540"/>
        </w:tabs>
        <w:ind w:firstLine="720"/>
        <w:jc w:val="both"/>
        <w:rPr>
          <w:sz w:val="24"/>
          <w:szCs w:val="24"/>
        </w:rPr>
      </w:pPr>
    </w:p>
    <w:p w:rsidR="005700B4" w:rsidRDefault="005700B4" w:rsidP="005700B4">
      <w:pPr>
        <w:suppressAutoHyphens/>
        <w:jc w:val="center"/>
        <w:textAlignment w:val="baseline"/>
        <w:rPr>
          <w:rFonts w:eastAsia="Calibri"/>
        </w:rPr>
      </w:pPr>
      <w:r>
        <w:rPr>
          <w:rFonts w:eastAsia="Calibri"/>
        </w:rPr>
        <w:t xml:space="preserve"> ____________________</w:t>
      </w:r>
      <w:r>
        <w:rPr>
          <w:rFonts w:eastAsia="Calibri"/>
        </w:rPr>
        <w:tab/>
        <w:t xml:space="preserve">                                </w:t>
      </w:r>
    </w:p>
    <w:p w:rsidR="005700B4" w:rsidRDefault="005700B4" w:rsidP="005700B4">
      <w:pPr>
        <w:suppressAutoHyphens/>
        <w:jc w:val="center"/>
        <w:textAlignment w:val="baseline"/>
      </w:pPr>
      <w:r>
        <w:rPr>
          <w:rFonts w:eastAsia="Calibri"/>
        </w:rPr>
        <w:t xml:space="preserve">   </w:t>
      </w:r>
      <w:r>
        <w:rPr>
          <w:rFonts w:eastAsia="Calibri"/>
          <w:i/>
          <w:iCs/>
        </w:rPr>
        <w:t xml:space="preserve">     (pareigos)                                                           (parašas)                                     (vardas ir pavardė)</w:t>
      </w:r>
    </w:p>
    <w:p w:rsidR="005700B4" w:rsidRDefault="005700B4" w:rsidP="005700B4">
      <w:pPr>
        <w:ind w:firstLine="720"/>
        <w:rPr>
          <w:sz w:val="24"/>
        </w:rPr>
      </w:pPr>
    </w:p>
    <w:p w:rsidR="009F4D92" w:rsidRDefault="005700B4" w:rsidP="005700B4">
      <w:pPr>
        <w:tabs>
          <w:tab w:val="left" w:pos="852"/>
        </w:tabs>
        <w:rPr>
          <w:sz w:val="24"/>
        </w:rPr>
      </w:pPr>
      <w:r>
        <w:rPr>
          <w:sz w:val="24"/>
        </w:rPr>
        <w:tab/>
      </w:r>
    </w:p>
    <w:p w:rsidR="00D36EA3" w:rsidRDefault="00D36EA3" w:rsidP="005700B4">
      <w:pPr>
        <w:tabs>
          <w:tab w:val="left" w:pos="852"/>
        </w:tabs>
        <w:rPr>
          <w:sz w:val="24"/>
        </w:rPr>
      </w:pPr>
    </w:p>
    <w:p w:rsidR="00D36EA3" w:rsidRDefault="00D36EA3" w:rsidP="005700B4">
      <w:pPr>
        <w:tabs>
          <w:tab w:val="left" w:pos="852"/>
        </w:tabs>
        <w:rPr>
          <w:sz w:val="24"/>
        </w:rPr>
      </w:pPr>
    </w:p>
    <w:p w:rsidR="00D36EA3" w:rsidRDefault="00D36EA3" w:rsidP="005700B4">
      <w:pPr>
        <w:tabs>
          <w:tab w:val="left" w:pos="852"/>
        </w:tabs>
        <w:rPr>
          <w:sz w:val="24"/>
        </w:rPr>
      </w:pPr>
    </w:p>
    <w:p w:rsidR="00D36EA3" w:rsidRDefault="00D36EA3" w:rsidP="005700B4">
      <w:pPr>
        <w:tabs>
          <w:tab w:val="left" w:pos="852"/>
        </w:tabs>
        <w:rPr>
          <w:sz w:val="24"/>
        </w:rPr>
      </w:pPr>
    </w:p>
    <w:p w:rsidR="00D36EA3" w:rsidRDefault="00D36EA3" w:rsidP="005700B4">
      <w:pPr>
        <w:tabs>
          <w:tab w:val="left" w:pos="852"/>
        </w:tabs>
        <w:rPr>
          <w:sz w:val="24"/>
        </w:rPr>
      </w:pPr>
    </w:p>
    <w:p w:rsidR="00D36EA3" w:rsidRDefault="00D36EA3" w:rsidP="005700B4">
      <w:pPr>
        <w:tabs>
          <w:tab w:val="left" w:pos="852"/>
        </w:tabs>
        <w:rPr>
          <w:sz w:val="24"/>
        </w:rPr>
      </w:pPr>
    </w:p>
    <w:p w:rsidR="00D36EA3" w:rsidRDefault="00D36EA3" w:rsidP="005700B4">
      <w:pPr>
        <w:tabs>
          <w:tab w:val="left" w:pos="852"/>
        </w:tabs>
        <w:rPr>
          <w:sz w:val="24"/>
        </w:rPr>
      </w:pPr>
    </w:p>
    <w:p w:rsidR="00D36EA3" w:rsidRDefault="00D36EA3" w:rsidP="005700B4">
      <w:pPr>
        <w:tabs>
          <w:tab w:val="left" w:pos="852"/>
        </w:tabs>
        <w:rPr>
          <w:sz w:val="24"/>
        </w:rPr>
      </w:pPr>
    </w:p>
    <w:p w:rsidR="00D36EA3" w:rsidRDefault="00D36EA3" w:rsidP="005700B4">
      <w:pPr>
        <w:tabs>
          <w:tab w:val="left" w:pos="852"/>
        </w:tabs>
        <w:rPr>
          <w:sz w:val="24"/>
        </w:rPr>
      </w:pPr>
    </w:p>
    <w:p w:rsidR="00D36EA3" w:rsidRDefault="00D36EA3" w:rsidP="005700B4">
      <w:pPr>
        <w:tabs>
          <w:tab w:val="left" w:pos="852"/>
        </w:tabs>
        <w:rPr>
          <w:sz w:val="24"/>
        </w:rPr>
      </w:pPr>
    </w:p>
    <w:p w:rsidR="00D36EA3" w:rsidRDefault="00D36EA3" w:rsidP="005700B4">
      <w:pPr>
        <w:tabs>
          <w:tab w:val="left" w:pos="852"/>
        </w:tabs>
        <w:rPr>
          <w:sz w:val="24"/>
        </w:rPr>
      </w:pPr>
    </w:p>
    <w:p w:rsidR="001F3E8F" w:rsidRDefault="001F3E8F" w:rsidP="001F3E8F">
      <w:pPr>
        <w:pStyle w:val="Pagrindinistekstas"/>
        <w:spacing w:before="66"/>
        <w:ind w:left="5562" w:right="225" w:hanging="908"/>
        <w:jc w:val="right"/>
      </w:pPr>
      <w:r>
        <w:lastRenderedPageBreak/>
        <w:t>Vilkaviškio rajono Kybartų socialinių paslaugų centro mažos vertės pirkimų organizavimo tvarkos</w:t>
      </w:r>
      <w:r>
        <w:rPr>
          <w:spacing w:val="-12"/>
        </w:rPr>
        <w:t xml:space="preserve"> </w:t>
      </w:r>
      <w:r>
        <w:t>aprašo</w:t>
      </w:r>
    </w:p>
    <w:p w:rsidR="001F3E8F" w:rsidRPr="005700B4" w:rsidRDefault="001F3E8F" w:rsidP="001F3E8F">
      <w:pPr>
        <w:tabs>
          <w:tab w:val="left" w:pos="9769"/>
        </w:tabs>
        <w:ind w:left="9588" w:right="226"/>
        <w:rPr>
          <w:sz w:val="24"/>
        </w:rPr>
      </w:pPr>
      <w:r>
        <w:rPr>
          <w:spacing w:val="-1"/>
          <w:sz w:val="24"/>
        </w:rPr>
        <w:t xml:space="preserve">5 </w:t>
      </w:r>
      <w:r w:rsidRPr="005700B4">
        <w:rPr>
          <w:spacing w:val="-1"/>
          <w:sz w:val="24"/>
        </w:rPr>
        <w:t>priedas</w:t>
      </w:r>
    </w:p>
    <w:p w:rsidR="00D36EA3" w:rsidRDefault="00D36EA3" w:rsidP="00D36EA3">
      <w:pPr>
        <w:jc w:val="center"/>
        <w:rPr>
          <w:b/>
          <w:sz w:val="24"/>
          <w:szCs w:val="24"/>
        </w:rPr>
      </w:pPr>
    </w:p>
    <w:p w:rsidR="00D36EA3" w:rsidRPr="005E0D0D" w:rsidRDefault="00D36EA3" w:rsidP="00D36EA3">
      <w:pPr>
        <w:jc w:val="center"/>
        <w:rPr>
          <w:b/>
          <w:sz w:val="24"/>
          <w:szCs w:val="24"/>
        </w:rPr>
      </w:pPr>
      <w:r w:rsidRPr="005E0D0D">
        <w:rPr>
          <w:b/>
          <w:sz w:val="24"/>
          <w:szCs w:val="24"/>
        </w:rPr>
        <w:t>PASIŪLYMAS</w:t>
      </w:r>
    </w:p>
    <w:p w:rsidR="00D36EA3" w:rsidRPr="005E0D0D" w:rsidRDefault="00D36EA3" w:rsidP="00D36EA3">
      <w:pPr>
        <w:rPr>
          <w:b/>
          <w:sz w:val="24"/>
          <w:szCs w:val="24"/>
        </w:rPr>
      </w:pPr>
      <w:r w:rsidRPr="005E0D0D">
        <w:rPr>
          <w:b/>
          <w:sz w:val="24"/>
          <w:szCs w:val="24"/>
        </w:rPr>
        <w:t xml:space="preserve">                                           DĖL </w:t>
      </w:r>
    </w:p>
    <w:p w:rsidR="00D36EA3" w:rsidRPr="005E0D0D" w:rsidRDefault="003F42E4" w:rsidP="00D36EA3">
      <w:pPr>
        <w:tabs>
          <w:tab w:val="center" w:pos="4819"/>
        </w:tabs>
      </w:pPr>
      <w:r>
        <w:rPr>
          <w:noProof/>
          <w:lang w:val="lt-LT" w:eastAsia="lt-LT" w:bidi="ar-SA"/>
        </w:rPr>
        <mc:AlternateContent>
          <mc:Choice Requires="wps">
            <w:drawing>
              <wp:anchor distT="0" distB="0" distL="114300" distR="114300" simplePos="0" relativeHeight="251664384" behindDoc="0" locked="0" layoutInCell="1" allowOverlap="1">
                <wp:simplePos x="0" y="0"/>
                <wp:positionH relativeFrom="column">
                  <wp:posOffset>2222500</wp:posOffset>
                </wp:positionH>
                <wp:positionV relativeFrom="paragraph">
                  <wp:posOffset>64770</wp:posOffset>
                </wp:positionV>
                <wp:extent cx="2159000" cy="0"/>
                <wp:effectExtent l="9525" t="5080" r="12700" b="13970"/>
                <wp:wrapSquare wrapText="right"/>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7AD61"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1pt" to="3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ur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DnJpos0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">
                <w10:wrap type="square" side="right"/>
              </v:line>
            </w:pict>
          </mc:Fallback>
        </mc:AlternateContent>
      </w:r>
    </w:p>
    <w:p w:rsidR="00D36EA3" w:rsidRPr="005E0D0D" w:rsidRDefault="001F3E8F" w:rsidP="001F3E8F">
      <w:pPr>
        <w:ind w:left="2880" w:firstLine="720"/>
      </w:pPr>
      <w:r>
        <w:t xml:space="preserve">              </w:t>
      </w:r>
      <w:r w:rsidR="00D36EA3" w:rsidRPr="005E0D0D">
        <w:t>(pirkimo pavadinimas)</w:t>
      </w:r>
    </w:p>
    <w:p w:rsidR="00D36EA3" w:rsidRPr="005E0D0D" w:rsidRDefault="00D36EA3" w:rsidP="00D36EA3">
      <w:pPr>
        <w:tabs>
          <w:tab w:val="center" w:pos="4819"/>
        </w:tabs>
      </w:pPr>
    </w:p>
    <w:p w:rsidR="001F3E8F" w:rsidRDefault="003F42E4" w:rsidP="001F3E8F">
      <w:pPr>
        <w:jc w:val="center"/>
      </w:pPr>
      <w:r>
        <w:rPr>
          <w:noProof/>
          <w:lang w:val="lt-LT" w:eastAsia="lt-LT" w:bidi="ar-SA"/>
        </w:rPr>
        <mc:AlternateContent>
          <mc:Choice Requires="wps">
            <w:drawing>
              <wp:anchor distT="0" distB="0" distL="114300" distR="114300" simplePos="0" relativeHeight="251665408" behindDoc="0" locked="0" layoutInCell="1" allowOverlap="1">
                <wp:simplePos x="0" y="0"/>
                <wp:positionH relativeFrom="column">
                  <wp:posOffset>2476500</wp:posOffset>
                </wp:positionH>
                <wp:positionV relativeFrom="paragraph">
                  <wp:posOffset>86360</wp:posOffset>
                </wp:positionV>
                <wp:extent cx="1587500" cy="0"/>
                <wp:effectExtent l="6350" t="13335" r="6350" b="5715"/>
                <wp:wrapSquare wrapText="right"/>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DB4B"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8pt" to="32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S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">
                <w10:wrap type="square" side="right"/>
              </v:line>
            </w:pict>
          </mc:Fallback>
        </mc:AlternateContent>
      </w:r>
    </w:p>
    <w:p w:rsidR="00D36EA3" w:rsidRDefault="00D36EA3" w:rsidP="001F3E8F">
      <w:pPr>
        <w:jc w:val="center"/>
      </w:pPr>
      <w:r w:rsidRPr="005E0D0D">
        <w:t>(data)</w:t>
      </w:r>
    </w:p>
    <w:p w:rsidR="001F3E8F" w:rsidRPr="005E0D0D" w:rsidRDefault="001F3E8F" w:rsidP="001F3E8F">
      <w:pPr>
        <w:jc w:val="center"/>
      </w:pPr>
    </w:p>
    <w:p w:rsidR="00D36EA3" w:rsidRPr="005E0D0D" w:rsidRDefault="003F42E4" w:rsidP="00D36EA3">
      <w:pPr>
        <w:jc w:val="center"/>
      </w:pPr>
      <w:r>
        <w:rPr>
          <w:noProof/>
          <w:lang w:val="lt-LT" w:eastAsia="lt-LT" w:bidi="ar-SA"/>
        </w:rPr>
        <mc:AlternateContent>
          <mc:Choice Requires="wps">
            <w:drawing>
              <wp:anchor distT="0" distB="0" distL="114300" distR="114300" simplePos="0" relativeHeight="251666432" behindDoc="0" locked="0" layoutInCell="1" allowOverlap="1">
                <wp:simplePos x="0" y="0"/>
                <wp:positionH relativeFrom="column">
                  <wp:posOffset>2540000</wp:posOffset>
                </wp:positionH>
                <wp:positionV relativeFrom="paragraph">
                  <wp:posOffset>110490</wp:posOffset>
                </wp:positionV>
                <wp:extent cx="1587500" cy="0"/>
                <wp:effectExtent l="12700" t="5080" r="9525" b="13970"/>
                <wp:wrapSquare wrapText="right"/>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7C6A2" id="Line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pt,8.7pt" to="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7X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IoewitGYwrIaJWGxuKo0f1ap41/e6Q0nVH1I5Him8nA3lZyEjepYSNM3DBdviiGcSQvdex&#10;T8fW9gESOoCOUY7TTQ5+9IjCYVbMHos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">
                <w10:wrap type="square" side="right"/>
              </v:line>
            </w:pict>
          </mc:Fallback>
        </mc:AlternateContent>
      </w:r>
    </w:p>
    <w:p w:rsidR="00D36EA3" w:rsidRPr="005E0D0D" w:rsidRDefault="00D36EA3" w:rsidP="00D36EA3">
      <w:pPr>
        <w:jc w:val="center"/>
      </w:pPr>
      <w:r w:rsidRPr="005E0D0D">
        <w:t>(vieta)</w:t>
      </w:r>
    </w:p>
    <w:p w:rsidR="00D36EA3" w:rsidRPr="005E0D0D" w:rsidRDefault="00D36EA3" w:rsidP="00D36EA3">
      <w:pPr>
        <w:jc w:val="center"/>
      </w:pPr>
    </w:p>
    <w:p w:rsidR="00D36EA3" w:rsidRPr="005E0D0D" w:rsidRDefault="00D36EA3" w:rsidP="00D36EA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D36EA3" w:rsidRPr="005E0D0D" w:rsidTr="00F5159B">
        <w:tc>
          <w:tcPr>
            <w:tcW w:w="4927" w:type="dxa"/>
          </w:tcPr>
          <w:p w:rsidR="00D36EA3" w:rsidRPr="005E0D0D" w:rsidRDefault="00D36EA3" w:rsidP="00F5159B">
            <w:pPr>
              <w:jc w:val="both"/>
            </w:pPr>
            <w:r w:rsidRPr="005E0D0D">
              <w:t>Tiekėjo pavadinimas</w:t>
            </w:r>
          </w:p>
        </w:tc>
        <w:tc>
          <w:tcPr>
            <w:tcW w:w="4927" w:type="dxa"/>
          </w:tcPr>
          <w:p w:rsidR="00D36EA3" w:rsidRPr="005E0D0D" w:rsidRDefault="00D36EA3" w:rsidP="00F5159B">
            <w:pPr>
              <w:jc w:val="both"/>
            </w:pPr>
          </w:p>
        </w:tc>
      </w:tr>
      <w:tr w:rsidR="00D36EA3" w:rsidRPr="005E0D0D" w:rsidTr="00F5159B">
        <w:tc>
          <w:tcPr>
            <w:tcW w:w="4927" w:type="dxa"/>
          </w:tcPr>
          <w:p w:rsidR="00D36EA3" w:rsidRPr="005E0D0D" w:rsidRDefault="00D36EA3" w:rsidP="00F5159B">
            <w:pPr>
              <w:jc w:val="both"/>
            </w:pPr>
            <w:r w:rsidRPr="005E0D0D">
              <w:t>Tiekėjo kodas</w:t>
            </w:r>
          </w:p>
        </w:tc>
        <w:tc>
          <w:tcPr>
            <w:tcW w:w="4927" w:type="dxa"/>
          </w:tcPr>
          <w:p w:rsidR="00D36EA3" w:rsidRPr="005E0D0D" w:rsidRDefault="00D36EA3" w:rsidP="00F5159B">
            <w:pPr>
              <w:jc w:val="both"/>
            </w:pPr>
          </w:p>
        </w:tc>
      </w:tr>
      <w:tr w:rsidR="00D36EA3" w:rsidRPr="005E0D0D" w:rsidTr="00F5159B">
        <w:tc>
          <w:tcPr>
            <w:tcW w:w="4927" w:type="dxa"/>
          </w:tcPr>
          <w:p w:rsidR="00D36EA3" w:rsidRPr="005E0D0D" w:rsidRDefault="00D36EA3" w:rsidP="00F5159B">
            <w:pPr>
              <w:jc w:val="both"/>
            </w:pPr>
            <w:r w:rsidRPr="005E0D0D">
              <w:t>Tiekėjo adresas</w:t>
            </w:r>
          </w:p>
        </w:tc>
        <w:tc>
          <w:tcPr>
            <w:tcW w:w="4927" w:type="dxa"/>
          </w:tcPr>
          <w:p w:rsidR="00D36EA3" w:rsidRPr="005E0D0D" w:rsidRDefault="00D36EA3" w:rsidP="00F5159B">
            <w:pPr>
              <w:jc w:val="both"/>
            </w:pPr>
          </w:p>
        </w:tc>
      </w:tr>
      <w:tr w:rsidR="00D36EA3" w:rsidRPr="005E0D0D" w:rsidTr="00F5159B">
        <w:tc>
          <w:tcPr>
            <w:tcW w:w="4927" w:type="dxa"/>
          </w:tcPr>
          <w:p w:rsidR="00D36EA3" w:rsidRPr="005E0D0D" w:rsidRDefault="00D36EA3" w:rsidP="00F5159B">
            <w:pPr>
              <w:jc w:val="both"/>
            </w:pPr>
            <w:r w:rsidRPr="005E0D0D">
              <w:t>Už pasiūlymą atsakingo asmens vardas, pavardė</w:t>
            </w:r>
          </w:p>
        </w:tc>
        <w:tc>
          <w:tcPr>
            <w:tcW w:w="4927" w:type="dxa"/>
          </w:tcPr>
          <w:p w:rsidR="00D36EA3" w:rsidRPr="005E0D0D" w:rsidRDefault="00D36EA3" w:rsidP="00F5159B">
            <w:pPr>
              <w:jc w:val="both"/>
            </w:pPr>
          </w:p>
        </w:tc>
      </w:tr>
      <w:tr w:rsidR="00D36EA3" w:rsidRPr="005E0D0D" w:rsidTr="00F5159B">
        <w:tc>
          <w:tcPr>
            <w:tcW w:w="4927" w:type="dxa"/>
          </w:tcPr>
          <w:p w:rsidR="00D36EA3" w:rsidRPr="005E0D0D" w:rsidRDefault="00D36EA3" w:rsidP="00F5159B">
            <w:pPr>
              <w:jc w:val="both"/>
            </w:pPr>
            <w:r w:rsidRPr="005E0D0D">
              <w:t>Telefono numeris</w:t>
            </w:r>
          </w:p>
        </w:tc>
        <w:tc>
          <w:tcPr>
            <w:tcW w:w="4927" w:type="dxa"/>
          </w:tcPr>
          <w:p w:rsidR="00D36EA3" w:rsidRPr="005E0D0D" w:rsidRDefault="00D36EA3" w:rsidP="00F5159B">
            <w:pPr>
              <w:jc w:val="both"/>
            </w:pPr>
          </w:p>
        </w:tc>
      </w:tr>
      <w:tr w:rsidR="00D36EA3" w:rsidRPr="005E0D0D" w:rsidTr="00F5159B">
        <w:tc>
          <w:tcPr>
            <w:tcW w:w="4927" w:type="dxa"/>
          </w:tcPr>
          <w:p w:rsidR="00D36EA3" w:rsidRPr="005E0D0D" w:rsidRDefault="00D36EA3" w:rsidP="00F5159B">
            <w:pPr>
              <w:jc w:val="both"/>
            </w:pPr>
            <w:r w:rsidRPr="005E0D0D">
              <w:t>Fakso numeris</w:t>
            </w:r>
          </w:p>
        </w:tc>
        <w:tc>
          <w:tcPr>
            <w:tcW w:w="4927" w:type="dxa"/>
          </w:tcPr>
          <w:p w:rsidR="00D36EA3" w:rsidRPr="005E0D0D" w:rsidRDefault="00D36EA3" w:rsidP="00F5159B">
            <w:pPr>
              <w:jc w:val="both"/>
            </w:pPr>
          </w:p>
        </w:tc>
      </w:tr>
      <w:tr w:rsidR="00D36EA3" w:rsidRPr="005E0D0D" w:rsidTr="00F5159B">
        <w:tc>
          <w:tcPr>
            <w:tcW w:w="4927" w:type="dxa"/>
          </w:tcPr>
          <w:p w:rsidR="00D36EA3" w:rsidRPr="005E0D0D" w:rsidRDefault="00D36EA3" w:rsidP="00F5159B">
            <w:pPr>
              <w:jc w:val="both"/>
            </w:pPr>
            <w:r w:rsidRPr="005E0D0D">
              <w:t>El. pašto adresas</w:t>
            </w:r>
          </w:p>
        </w:tc>
        <w:tc>
          <w:tcPr>
            <w:tcW w:w="4927" w:type="dxa"/>
          </w:tcPr>
          <w:p w:rsidR="00D36EA3" w:rsidRPr="005E0D0D" w:rsidRDefault="00D36EA3" w:rsidP="00F5159B">
            <w:pPr>
              <w:jc w:val="both"/>
            </w:pPr>
          </w:p>
        </w:tc>
      </w:tr>
    </w:tbl>
    <w:p w:rsidR="00D36EA3" w:rsidRPr="005E0D0D" w:rsidRDefault="00D36EA3" w:rsidP="00D36EA3">
      <w:pPr>
        <w:jc w:val="both"/>
      </w:pPr>
    </w:p>
    <w:p w:rsidR="00D36EA3" w:rsidRPr="005E0D0D" w:rsidRDefault="00D36EA3" w:rsidP="00D36EA3">
      <w:pPr>
        <w:ind w:firstLine="300"/>
        <w:jc w:val="both"/>
      </w:pPr>
      <w:r w:rsidRPr="005E0D0D">
        <w:t>Šiuo pasiūlymu pažymime, kad sutinkame su visomis pirkimo sąlygomis, nustatytomis kvietime teikti pasiūlymą.</w:t>
      </w:r>
    </w:p>
    <w:p w:rsidR="00D36EA3" w:rsidRPr="005E0D0D" w:rsidRDefault="00D36EA3" w:rsidP="00D36EA3">
      <w:pPr>
        <w:ind w:firstLine="300"/>
        <w:jc w:val="both"/>
      </w:pPr>
      <w:r w:rsidRPr="005E0D0D">
        <w:t>Atsižvelgdami į išdėstytas pirkimo sąlygas, teiki</w:t>
      </w:r>
      <w:r>
        <w:t>ame savo pasiūlymą:</w:t>
      </w:r>
    </w:p>
    <w:p w:rsidR="00D36EA3" w:rsidRPr="005E0D0D" w:rsidRDefault="00D36EA3" w:rsidP="00D36EA3">
      <w:pPr>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900"/>
        <w:gridCol w:w="1000"/>
        <w:gridCol w:w="1000"/>
        <w:gridCol w:w="1600"/>
        <w:gridCol w:w="1747"/>
      </w:tblGrid>
      <w:tr w:rsidR="00D36EA3" w:rsidRPr="005E0D0D" w:rsidTr="00F5159B">
        <w:tc>
          <w:tcPr>
            <w:tcW w:w="608" w:type="dxa"/>
          </w:tcPr>
          <w:p w:rsidR="00D36EA3" w:rsidRPr="005E0D0D" w:rsidRDefault="00D36EA3" w:rsidP="00F5159B">
            <w:pPr>
              <w:jc w:val="center"/>
            </w:pPr>
            <w:r w:rsidRPr="005E0D0D">
              <w:t>Eil. Nr.</w:t>
            </w:r>
          </w:p>
        </w:tc>
        <w:tc>
          <w:tcPr>
            <w:tcW w:w="3900" w:type="dxa"/>
          </w:tcPr>
          <w:p w:rsidR="00D36EA3" w:rsidRPr="005E0D0D" w:rsidRDefault="00D36EA3" w:rsidP="00F5159B">
            <w:pPr>
              <w:jc w:val="center"/>
            </w:pPr>
            <w:r w:rsidRPr="005E0D0D">
              <w:rPr>
                <w:i/>
              </w:rPr>
              <w:t>/prekės, paslaugos, darbų/</w:t>
            </w:r>
            <w:r w:rsidRPr="005E0D0D">
              <w:t xml:space="preserve"> pavadinimas ir techniniai rodikliai</w:t>
            </w:r>
          </w:p>
        </w:tc>
        <w:tc>
          <w:tcPr>
            <w:tcW w:w="1000" w:type="dxa"/>
            <w:tcBorders>
              <w:bottom w:val="single" w:sz="4" w:space="0" w:color="auto"/>
            </w:tcBorders>
          </w:tcPr>
          <w:p w:rsidR="00D36EA3" w:rsidRPr="005E0D0D" w:rsidRDefault="00D36EA3" w:rsidP="00F5159B">
            <w:pPr>
              <w:jc w:val="center"/>
            </w:pPr>
            <w:r w:rsidRPr="005E0D0D">
              <w:t>Kiekis</w:t>
            </w:r>
          </w:p>
        </w:tc>
        <w:tc>
          <w:tcPr>
            <w:tcW w:w="1000" w:type="dxa"/>
            <w:tcBorders>
              <w:bottom w:val="single" w:sz="4" w:space="0" w:color="auto"/>
            </w:tcBorders>
          </w:tcPr>
          <w:p w:rsidR="00D36EA3" w:rsidRPr="005E0D0D" w:rsidRDefault="00D36EA3" w:rsidP="00F5159B">
            <w:pPr>
              <w:jc w:val="center"/>
            </w:pPr>
            <w:r w:rsidRPr="005E0D0D">
              <w:t>Mato vnt.</w:t>
            </w:r>
          </w:p>
        </w:tc>
        <w:tc>
          <w:tcPr>
            <w:tcW w:w="1600" w:type="dxa"/>
            <w:tcBorders>
              <w:bottom w:val="single" w:sz="4" w:space="0" w:color="auto"/>
            </w:tcBorders>
          </w:tcPr>
          <w:p w:rsidR="00D36EA3" w:rsidRPr="005E0D0D" w:rsidRDefault="00D36EA3" w:rsidP="00F5159B">
            <w:pPr>
              <w:ind w:right="72"/>
              <w:jc w:val="center"/>
            </w:pPr>
            <w:r w:rsidRPr="005E0D0D">
              <w:t xml:space="preserve">Vieneto kaina be PVM, </w:t>
            </w:r>
            <w:r>
              <w:t>EUR</w:t>
            </w:r>
          </w:p>
        </w:tc>
        <w:tc>
          <w:tcPr>
            <w:tcW w:w="1747" w:type="dxa"/>
            <w:tcBorders>
              <w:bottom w:val="single" w:sz="4" w:space="0" w:color="auto"/>
            </w:tcBorders>
          </w:tcPr>
          <w:p w:rsidR="00D36EA3" w:rsidRPr="005E0D0D" w:rsidRDefault="00D36EA3" w:rsidP="00F5159B">
            <w:pPr>
              <w:ind w:right="72"/>
              <w:jc w:val="center"/>
            </w:pPr>
            <w:r>
              <w:t>Bendra k</w:t>
            </w:r>
            <w:r w:rsidRPr="005E0D0D">
              <w:t>aina su PVM</w:t>
            </w:r>
            <w:r>
              <w:t>, EUR</w:t>
            </w:r>
          </w:p>
        </w:tc>
      </w:tr>
      <w:tr w:rsidR="00D36EA3" w:rsidRPr="005E0D0D" w:rsidTr="00F5159B">
        <w:tc>
          <w:tcPr>
            <w:tcW w:w="608" w:type="dxa"/>
          </w:tcPr>
          <w:p w:rsidR="00D36EA3" w:rsidRPr="005E0D0D" w:rsidRDefault="00D36EA3" w:rsidP="00F5159B">
            <w:pPr>
              <w:jc w:val="center"/>
            </w:pPr>
          </w:p>
        </w:tc>
        <w:tc>
          <w:tcPr>
            <w:tcW w:w="3900" w:type="dxa"/>
          </w:tcPr>
          <w:p w:rsidR="00D36EA3" w:rsidRPr="005E0D0D" w:rsidRDefault="00D36EA3" w:rsidP="00F5159B">
            <w:pPr>
              <w:jc w:val="center"/>
              <w:rPr>
                <w:i/>
              </w:rPr>
            </w:pPr>
          </w:p>
        </w:tc>
        <w:tc>
          <w:tcPr>
            <w:tcW w:w="1000" w:type="dxa"/>
            <w:tcBorders>
              <w:bottom w:val="single" w:sz="4" w:space="0" w:color="auto"/>
            </w:tcBorders>
          </w:tcPr>
          <w:p w:rsidR="00D36EA3" w:rsidRPr="005E0D0D" w:rsidRDefault="00D36EA3" w:rsidP="00F5159B">
            <w:pPr>
              <w:jc w:val="center"/>
            </w:pPr>
          </w:p>
        </w:tc>
        <w:tc>
          <w:tcPr>
            <w:tcW w:w="1000" w:type="dxa"/>
            <w:tcBorders>
              <w:bottom w:val="single" w:sz="4" w:space="0" w:color="auto"/>
            </w:tcBorders>
          </w:tcPr>
          <w:p w:rsidR="00D36EA3" w:rsidRPr="005E0D0D" w:rsidRDefault="00D36EA3" w:rsidP="00F5159B">
            <w:pPr>
              <w:jc w:val="center"/>
            </w:pPr>
          </w:p>
        </w:tc>
        <w:tc>
          <w:tcPr>
            <w:tcW w:w="1600" w:type="dxa"/>
            <w:tcBorders>
              <w:bottom w:val="single" w:sz="4" w:space="0" w:color="auto"/>
            </w:tcBorders>
          </w:tcPr>
          <w:p w:rsidR="00D36EA3" w:rsidRPr="005E0D0D" w:rsidRDefault="00D36EA3" w:rsidP="00F5159B">
            <w:pPr>
              <w:ind w:right="72"/>
              <w:jc w:val="center"/>
            </w:pPr>
          </w:p>
        </w:tc>
        <w:tc>
          <w:tcPr>
            <w:tcW w:w="1747" w:type="dxa"/>
            <w:tcBorders>
              <w:bottom w:val="single" w:sz="4" w:space="0" w:color="auto"/>
            </w:tcBorders>
          </w:tcPr>
          <w:p w:rsidR="00D36EA3" w:rsidRPr="005E0D0D" w:rsidRDefault="00D36EA3" w:rsidP="00F5159B">
            <w:pPr>
              <w:ind w:right="72"/>
              <w:jc w:val="center"/>
            </w:pPr>
          </w:p>
        </w:tc>
      </w:tr>
      <w:tr w:rsidR="00D36EA3" w:rsidRPr="005E0D0D" w:rsidTr="00F5159B">
        <w:tc>
          <w:tcPr>
            <w:tcW w:w="608" w:type="dxa"/>
          </w:tcPr>
          <w:p w:rsidR="00D36EA3" w:rsidRPr="005E0D0D" w:rsidRDefault="00D36EA3" w:rsidP="00F5159B">
            <w:pPr>
              <w:jc w:val="center"/>
            </w:pPr>
          </w:p>
        </w:tc>
        <w:tc>
          <w:tcPr>
            <w:tcW w:w="3900" w:type="dxa"/>
          </w:tcPr>
          <w:p w:rsidR="00D36EA3" w:rsidRPr="005E0D0D" w:rsidRDefault="00D36EA3" w:rsidP="00F5159B">
            <w:pPr>
              <w:jc w:val="center"/>
              <w:rPr>
                <w:i/>
              </w:rPr>
            </w:pPr>
          </w:p>
        </w:tc>
        <w:tc>
          <w:tcPr>
            <w:tcW w:w="1000" w:type="dxa"/>
            <w:tcBorders>
              <w:bottom w:val="single" w:sz="4" w:space="0" w:color="auto"/>
            </w:tcBorders>
          </w:tcPr>
          <w:p w:rsidR="00D36EA3" w:rsidRPr="005E0D0D" w:rsidRDefault="00D36EA3" w:rsidP="00F5159B">
            <w:pPr>
              <w:jc w:val="center"/>
            </w:pPr>
          </w:p>
        </w:tc>
        <w:tc>
          <w:tcPr>
            <w:tcW w:w="1000" w:type="dxa"/>
            <w:tcBorders>
              <w:bottom w:val="single" w:sz="4" w:space="0" w:color="auto"/>
            </w:tcBorders>
          </w:tcPr>
          <w:p w:rsidR="00D36EA3" w:rsidRPr="005E0D0D" w:rsidRDefault="00D36EA3" w:rsidP="00F5159B">
            <w:pPr>
              <w:jc w:val="center"/>
            </w:pPr>
          </w:p>
        </w:tc>
        <w:tc>
          <w:tcPr>
            <w:tcW w:w="1600" w:type="dxa"/>
            <w:tcBorders>
              <w:bottom w:val="single" w:sz="4" w:space="0" w:color="auto"/>
            </w:tcBorders>
          </w:tcPr>
          <w:p w:rsidR="00D36EA3" w:rsidRPr="005E0D0D" w:rsidRDefault="00D36EA3" w:rsidP="00F5159B">
            <w:pPr>
              <w:ind w:right="72"/>
              <w:jc w:val="center"/>
            </w:pPr>
          </w:p>
        </w:tc>
        <w:tc>
          <w:tcPr>
            <w:tcW w:w="1747" w:type="dxa"/>
            <w:tcBorders>
              <w:bottom w:val="single" w:sz="4" w:space="0" w:color="auto"/>
            </w:tcBorders>
          </w:tcPr>
          <w:p w:rsidR="00D36EA3" w:rsidRPr="005E0D0D" w:rsidRDefault="00D36EA3" w:rsidP="00F5159B">
            <w:pPr>
              <w:ind w:right="72"/>
              <w:jc w:val="center"/>
            </w:pPr>
          </w:p>
        </w:tc>
      </w:tr>
      <w:tr w:rsidR="00D36EA3" w:rsidRPr="005E0D0D" w:rsidTr="00F5159B">
        <w:tc>
          <w:tcPr>
            <w:tcW w:w="8108" w:type="dxa"/>
            <w:gridSpan w:val="5"/>
          </w:tcPr>
          <w:p w:rsidR="00D36EA3" w:rsidRPr="005E0D0D" w:rsidRDefault="00D36EA3" w:rsidP="00F5159B">
            <w:pPr>
              <w:jc w:val="right"/>
            </w:pPr>
            <w:r>
              <w:t>Iš viso:</w:t>
            </w:r>
          </w:p>
        </w:tc>
        <w:tc>
          <w:tcPr>
            <w:tcW w:w="1747" w:type="dxa"/>
          </w:tcPr>
          <w:p w:rsidR="00D36EA3" w:rsidRPr="005E0D0D" w:rsidRDefault="00D36EA3" w:rsidP="00F5159B">
            <w:pPr>
              <w:jc w:val="center"/>
            </w:pPr>
          </w:p>
        </w:tc>
      </w:tr>
    </w:tbl>
    <w:p w:rsidR="00D36EA3" w:rsidRPr="005E0D0D" w:rsidRDefault="00D36EA3" w:rsidP="00D36EA3">
      <w:pPr>
        <w:jc w:val="both"/>
      </w:pPr>
    </w:p>
    <w:p w:rsidR="00D36EA3" w:rsidRPr="005E0D0D" w:rsidRDefault="00D36EA3" w:rsidP="00D36EA3">
      <w:pPr>
        <w:ind w:firstLine="300"/>
        <w:jc w:val="both"/>
      </w:pPr>
      <w:r w:rsidRPr="005E0D0D">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200"/>
        <w:gridCol w:w="3000"/>
      </w:tblGrid>
      <w:tr w:rsidR="00D36EA3" w:rsidRPr="005E0D0D" w:rsidTr="00F5159B">
        <w:tc>
          <w:tcPr>
            <w:tcW w:w="608" w:type="dxa"/>
          </w:tcPr>
          <w:p w:rsidR="00D36EA3" w:rsidRPr="005E0D0D" w:rsidRDefault="00D36EA3" w:rsidP="00F5159B">
            <w:pPr>
              <w:jc w:val="both"/>
            </w:pPr>
            <w:r w:rsidRPr="005E0D0D">
              <w:t>Eil. Nr.</w:t>
            </w:r>
          </w:p>
        </w:tc>
        <w:tc>
          <w:tcPr>
            <w:tcW w:w="6200" w:type="dxa"/>
          </w:tcPr>
          <w:p w:rsidR="00D36EA3" w:rsidRPr="005E0D0D" w:rsidRDefault="00D36EA3" w:rsidP="00F5159B">
            <w:pPr>
              <w:jc w:val="center"/>
            </w:pPr>
            <w:r w:rsidRPr="005E0D0D">
              <w:t>Pateiktų dokumentų pavadinimas</w:t>
            </w:r>
          </w:p>
        </w:tc>
        <w:tc>
          <w:tcPr>
            <w:tcW w:w="3000" w:type="dxa"/>
          </w:tcPr>
          <w:p w:rsidR="00D36EA3" w:rsidRPr="005E0D0D" w:rsidRDefault="00D36EA3" w:rsidP="00F5159B">
            <w:pPr>
              <w:jc w:val="center"/>
            </w:pPr>
            <w:r w:rsidRPr="005E0D0D">
              <w:t>Dokumentų puslapių skaičius</w:t>
            </w:r>
          </w:p>
        </w:tc>
      </w:tr>
      <w:tr w:rsidR="00D36EA3" w:rsidRPr="005E0D0D" w:rsidTr="00F5159B">
        <w:tc>
          <w:tcPr>
            <w:tcW w:w="608" w:type="dxa"/>
          </w:tcPr>
          <w:p w:rsidR="00D36EA3" w:rsidRPr="005E0D0D" w:rsidRDefault="00D36EA3" w:rsidP="00F5159B">
            <w:pPr>
              <w:jc w:val="both"/>
            </w:pPr>
          </w:p>
        </w:tc>
        <w:tc>
          <w:tcPr>
            <w:tcW w:w="6200" w:type="dxa"/>
          </w:tcPr>
          <w:p w:rsidR="00D36EA3" w:rsidRPr="005E0D0D" w:rsidRDefault="00D36EA3" w:rsidP="00F5159B">
            <w:pPr>
              <w:jc w:val="both"/>
            </w:pPr>
          </w:p>
        </w:tc>
        <w:tc>
          <w:tcPr>
            <w:tcW w:w="3000" w:type="dxa"/>
          </w:tcPr>
          <w:p w:rsidR="00D36EA3" w:rsidRPr="005E0D0D" w:rsidRDefault="00D36EA3" w:rsidP="00F5159B">
            <w:pPr>
              <w:jc w:val="both"/>
            </w:pPr>
          </w:p>
        </w:tc>
      </w:tr>
      <w:tr w:rsidR="00D36EA3" w:rsidRPr="005E0D0D" w:rsidTr="00F5159B">
        <w:tc>
          <w:tcPr>
            <w:tcW w:w="608" w:type="dxa"/>
          </w:tcPr>
          <w:p w:rsidR="00D36EA3" w:rsidRPr="005E0D0D" w:rsidRDefault="00D36EA3" w:rsidP="00F5159B">
            <w:pPr>
              <w:jc w:val="both"/>
            </w:pPr>
          </w:p>
        </w:tc>
        <w:tc>
          <w:tcPr>
            <w:tcW w:w="6200" w:type="dxa"/>
          </w:tcPr>
          <w:p w:rsidR="00D36EA3" w:rsidRPr="005E0D0D" w:rsidRDefault="00D36EA3" w:rsidP="00F5159B">
            <w:pPr>
              <w:jc w:val="both"/>
            </w:pPr>
          </w:p>
        </w:tc>
        <w:tc>
          <w:tcPr>
            <w:tcW w:w="3000" w:type="dxa"/>
          </w:tcPr>
          <w:p w:rsidR="00D36EA3" w:rsidRPr="005E0D0D" w:rsidRDefault="00D36EA3" w:rsidP="00F5159B">
            <w:pPr>
              <w:jc w:val="both"/>
            </w:pPr>
          </w:p>
        </w:tc>
      </w:tr>
      <w:tr w:rsidR="00D36EA3" w:rsidRPr="005E0D0D" w:rsidTr="00F5159B">
        <w:tc>
          <w:tcPr>
            <w:tcW w:w="608" w:type="dxa"/>
          </w:tcPr>
          <w:p w:rsidR="00D36EA3" w:rsidRPr="005E0D0D" w:rsidRDefault="00D36EA3" w:rsidP="00F5159B">
            <w:pPr>
              <w:jc w:val="both"/>
            </w:pPr>
          </w:p>
        </w:tc>
        <w:tc>
          <w:tcPr>
            <w:tcW w:w="6200" w:type="dxa"/>
          </w:tcPr>
          <w:p w:rsidR="00D36EA3" w:rsidRPr="005E0D0D" w:rsidRDefault="00D36EA3" w:rsidP="00F5159B">
            <w:pPr>
              <w:jc w:val="both"/>
            </w:pPr>
          </w:p>
        </w:tc>
        <w:tc>
          <w:tcPr>
            <w:tcW w:w="3000" w:type="dxa"/>
          </w:tcPr>
          <w:p w:rsidR="00D36EA3" w:rsidRPr="005E0D0D" w:rsidRDefault="00D36EA3" w:rsidP="00F5159B">
            <w:pPr>
              <w:jc w:val="both"/>
            </w:pPr>
          </w:p>
        </w:tc>
      </w:tr>
    </w:tbl>
    <w:p w:rsidR="00D36EA3" w:rsidRPr="005E0D0D" w:rsidRDefault="00D36EA3" w:rsidP="00D36EA3">
      <w:pPr>
        <w:ind w:firstLine="1296"/>
        <w:jc w:val="both"/>
      </w:pPr>
    </w:p>
    <w:p w:rsidR="00D36EA3" w:rsidRPr="005E0D0D" w:rsidRDefault="00D36EA3" w:rsidP="00D36EA3">
      <w:pPr>
        <w:jc w:val="both"/>
      </w:pPr>
      <w:r w:rsidRPr="005E0D0D">
        <w:t>Pasiūlymas galioja iki.....................................................................</w:t>
      </w:r>
    </w:p>
    <w:p w:rsidR="00D36EA3" w:rsidRPr="005E0D0D" w:rsidRDefault="00D36EA3" w:rsidP="00D36EA3"/>
    <w:p w:rsidR="00D36EA3" w:rsidRPr="005E0D0D" w:rsidRDefault="00D36EA3" w:rsidP="00D36EA3"/>
    <w:p w:rsidR="00D36EA3" w:rsidRPr="005E0D0D" w:rsidRDefault="00D36EA3" w:rsidP="00D36EA3">
      <w:pPr>
        <w:jc w:val="both"/>
      </w:pPr>
    </w:p>
    <w:p w:rsidR="00D36EA3" w:rsidRPr="005E0D0D" w:rsidRDefault="003F42E4" w:rsidP="00D36EA3">
      <w:pPr>
        <w:jc w:val="both"/>
      </w:pPr>
      <w:r>
        <w:rPr>
          <w:noProof/>
          <w:lang w:val="lt-LT" w:eastAsia="lt-LT" w:bidi="ar-SA"/>
        </w:rPr>
        <mc:AlternateContent>
          <mc:Choice Requires="wps">
            <w:drawing>
              <wp:anchor distT="0" distB="0" distL="114300" distR="114300" simplePos="0" relativeHeight="251669504" behindDoc="0" locked="0" layoutInCell="1" allowOverlap="1">
                <wp:simplePos x="0" y="0"/>
                <wp:positionH relativeFrom="column">
                  <wp:posOffset>4381500</wp:posOffset>
                </wp:positionH>
                <wp:positionV relativeFrom="paragraph">
                  <wp:posOffset>207645</wp:posOffset>
                </wp:positionV>
                <wp:extent cx="1397000" cy="0"/>
                <wp:effectExtent l="6350" t="13335" r="6350" b="5715"/>
                <wp:wrapSquare wrapText="right"/>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99110"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6.35pt" to="4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l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">
                <w10:wrap type="square" side="right"/>
              </v:line>
            </w:pict>
          </mc:Fallback>
        </mc:AlternateContent>
      </w:r>
      <w:r>
        <w:rPr>
          <w:noProof/>
          <w:lang w:val="lt-LT" w:eastAsia="lt-LT" w:bidi="ar-SA"/>
        </w:rPr>
        <mc:AlternateContent>
          <mc:Choice Requires="wps">
            <w:drawing>
              <wp:anchor distT="0" distB="0" distL="114300" distR="114300" simplePos="0" relativeHeight="251668480" behindDoc="0" locked="0" layoutInCell="1" allowOverlap="1">
                <wp:simplePos x="0" y="0"/>
                <wp:positionH relativeFrom="column">
                  <wp:posOffset>2667000</wp:posOffset>
                </wp:positionH>
                <wp:positionV relativeFrom="paragraph">
                  <wp:posOffset>207645</wp:posOffset>
                </wp:positionV>
                <wp:extent cx="1016000" cy="0"/>
                <wp:effectExtent l="6350" t="13335" r="6350" b="5715"/>
                <wp:wrapSquare wrapText="right"/>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EAE2" id="Line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6.35pt" to="29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LM1m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">
                <w10:wrap type="square" side="right"/>
              </v:line>
            </w:pict>
          </mc:Fallback>
        </mc:AlternateContent>
      </w:r>
      <w:r>
        <w:rPr>
          <w:noProof/>
          <w:lang w:val="lt-LT" w:eastAsia="lt-LT" w:bidi="ar-SA"/>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207645</wp:posOffset>
                </wp:positionV>
                <wp:extent cx="2222500" cy="0"/>
                <wp:effectExtent l="6350" t="13335" r="9525" b="5715"/>
                <wp:wrapSquare wrapText="r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D1763"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35pt" to="16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VREQ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">
                <w10:wrap type="square" side="right"/>
              </v:line>
            </w:pict>
          </mc:Fallback>
        </mc:AlternateContent>
      </w:r>
      <w:r w:rsidR="00D36EA3" w:rsidRPr="005E0D0D">
        <w:t xml:space="preserve">                       </w:t>
      </w:r>
      <w:r w:rsidR="00D36EA3" w:rsidRPr="005E0D0D">
        <w:tab/>
      </w:r>
      <w:r w:rsidR="00D36EA3" w:rsidRPr="005E0D0D">
        <w:tab/>
      </w:r>
      <w:r w:rsidR="00D36EA3" w:rsidRPr="005E0D0D">
        <w:tab/>
      </w:r>
      <w:r w:rsidR="00D36EA3" w:rsidRPr="005E0D0D">
        <w:tab/>
      </w:r>
      <w:r w:rsidR="00D36EA3" w:rsidRPr="005E0D0D">
        <w:tab/>
      </w:r>
      <w:r w:rsidR="00D36EA3" w:rsidRPr="005E0D0D">
        <w:tab/>
      </w:r>
      <w:r w:rsidR="00D36EA3" w:rsidRPr="005E0D0D">
        <w:tab/>
      </w:r>
      <w:r w:rsidR="00D36EA3" w:rsidRPr="005E0D0D">
        <w:tab/>
      </w:r>
      <w:r w:rsidR="00D36EA3" w:rsidRPr="005E0D0D">
        <w:tab/>
      </w:r>
      <w:r w:rsidR="00D36EA3" w:rsidRPr="005E0D0D">
        <w:tab/>
      </w:r>
      <w:r w:rsidR="00D36EA3" w:rsidRPr="005E0D0D">
        <w:tab/>
      </w:r>
      <w:r w:rsidR="00D36EA3" w:rsidRPr="005E0D0D">
        <w:tab/>
      </w:r>
    </w:p>
    <w:p w:rsidR="001F3E8F" w:rsidRDefault="001F3E8F" w:rsidP="00D36EA3">
      <w:pPr>
        <w:rPr>
          <w:sz w:val="16"/>
          <w:szCs w:val="16"/>
        </w:rPr>
      </w:pPr>
    </w:p>
    <w:p w:rsidR="00D36EA3" w:rsidRPr="005E0D0D" w:rsidRDefault="00D36EA3" w:rsidP="00D36EA3">
      <w:pPr>
        <w:rPr>
          <w:sz w:val="16"/>
          <w:szCs w:val="16"/>
        </w:rPr>
      </w:pPr>
      <w:r w:rsidRPr="005E0D0D">
        <w:rPr>
          <w:sz w:val="16"/>
          <w:szCs w:val="16"/>
        </w:rPr>
        <w:t xml:space="preserve">(Tiekėjo arba jo įgalioto asmens pareigų pavadinimas)                        (Vardas, pavardė)                                  </w:t>
      </w:r>
      <w:r w:rsidRPr="005E0D0D">
        <w:rPr>
          <w:sz w:val="16"/>
          <w:szCs w:val="16"/>
        </w:rPr>
        <w:tab/>
      </w:r>
      <w:r w:rsidRPr="005E0D0D">
        <w:rPr>
          <w:sz w:val="16"/>
          <w:szCs w:val="16"/>
        </w:rPr>
        <w:tab/>
        <w:t xml:space="preserve"> (parašas)                                                                 </w:t>
      </w:r>
      <w:r w:rsidRPr="005E0D0D">
        <w:rPr>
          <w:sz w:val="16"/>
          <w:szCs w:val="16"/>
        </w:rPr>
        <w:tab/>
        <w:t xml:space="preserve">                                      </w:t>
      </w:r>
    </w:p>
    <w:p w:rsidR="00D36EA3" w:rsidRDefault="00D36EA3" w:rsidP="00D36EA3">
      <w:pPr>
        <w:rPr>
          <w:sz w:val="16"/>
          <w:szCs w:val="16"/>
        </w:rPr>
      </w:pPr>
    </w:p>
    <w:p w:rsidR="00D36EA3" w:rsidRDefault="00D36EA3" w:rsidP="00D36EA3">
      <w:pPr>
        <w:rPr>
          <w:sz w:val="16"/>
          <w:szCs w:val="16"/>
        </w:rPr>
      </w:pPr>
    </w:p>
    <w:p w:rsidR="00D36EA3" w:rsidRPr="005700B4" w:rsidRDefault="00D36EA3" w:rsidP="005700B4">
      <w:pPr>
        <w:tabs>
          <w:tab w:val="left" w:pos="852"/>
        </w:tabs>
        <w:rPr>
          <w:sz w:val="24"/>
        </w:rPr>
        <w:sectPr w:rsidR="00D36EA3" w:rsidRPr="005700B4">
          <w:pgSz w:w="11910" w:h="16840"/>
          <w:pgMar w:top="1040" w:right="340" w:bottom="280" w:left="880" w:header="567" w:footer="567" w:gutter="0"/>
          <w:cols w:space="1296"/>
        </w:sectPr>
      </w:pPr>
    </w:p>
    <w:p w:rsidR="009F4D92" w:rsidRDefault="00C004E8">
      <w:pPr>
        <w:pStyle w:val="Sraopastraipa"/>
        <w:numPr>
          <w:ilvl w:val="0"/>
          <w:numId w:val="25"/>
        </w:numPr>
        <w:tabs>
          <w:tab w:val="left" w:pos="4511"/>
        </w:tabs>
        <w:spacing w:before="71"/>
        <w:ind w:left="4510" w:hanging="400"/>
        <w:jc w:val="left"/>
        <w:rPr>
          <w:b/>
          <w:sz w:val="24"/>
        </w:rPr>
      </w:pPr>
      <w:r>
        <w:rPr>
          <w:b/>
          <w:sz w:val="24"/>
        </w:rPr>
        <w:lastRenderedPageBreak/>
        <w:t>BAIGIAMOSIOS NUOSTATOS</w:t>
      </w:r>
    </w:p>
    <w:p w:rsidR="009F4D92" w:rsidRDefault="009F4D92">
      <w:pPr>
        <w:pStyle w:val="Pagrindinistekstas"/>
        <w:spacing w:before="7"/>
        <w:rPr>
          <w:b/>
          <w:sz w:val="23"/>
        </w:rPr>
      </w:pPr>
    </w:p>
    <w:p w:rsidR="009F4D92" w:rsidRDefault="00C004E8">
      <w:pPr>
        <w:pStyle w:val="Sraopastraipa"/>
        <w:numPr>
          <w:ilvl w:val="0"/>
          <w:numId w:val="27"/>
        </w:numPr>
        <w:tabs>
          <w:tab w:val="left" w:pos="1183"/>
        </w:tabs>
        <w:ind w:left="1182" w:hanging="360"/>
        <w:jc w:val="left"/>
        <w:rPr>
          <w:sz w:val="24"/>
        </w:rPr>
      </w:pPr>
      <w:r>
        <w:rPr>
          <w:sz w:val="24"/>
        </w:rPr>
        <w:t>Ginčų nagrinėjimas, žalos atlyginimas, pirkimo sutarties pripažinimas</w:t>
      </w:r>
      <w:r>
        <w:rPr>
          <w:spacing w:val="-4"/>
          <w:sz w:val="24"/>
        </w:rPr>
        <w:t xml:space="preserve"> </w:t>
      </w:r>
      <w:r>
        <w:rPr>
          <w:sz w:val="24"/>
        </w:rPr>
        <w:t>negaliojančia,</w:t>
      </w:r>
    </w:p>
    <w:p w:rsidR="009F4D92" w:rsidRDefault="00C004E8">
      <w:pPr>
        <w:pStyle w:val="Pagrindinistekstas"/>
        <w:ind w:left="822"/>
      </w:pPr>
      <w:r>
        <w:t>alternatyvios sankcijos reglamentuojamos Viešųjų pirkimų įstatymo VII skyriaus nuostatomis.</w:t>
      </w:r>
    </w:p>
    <w:p w:rsidR="009F4D92" w:rsidRDefault="003F42E4">
      <w:pPr>
        <w:pStyle w:val="Pagrindinistekstas"/>
        <w:spacing w:before="8"/>
        <w:rPr>
          <w:sz w:val="10"/>
        </w:rPr>
      </w:pPr>
      <w:r>
        <w:rPr>
          <w:noProof/>
          <w:lang w:val="lt-LT" w:eastAsia="lt-LT" w:bidi="ar-SA"/>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106680</wp:posOffset>
                </wp:positionV>
                <wp:extent cx="1828800" cy="0"/>
                <wp:effectExtent l="13970" t="5080" r="508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FEAB4"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4pt" to="229.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19EQ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" strokeweight=".6pt">
                <w10:wrap type="topAndBottom" anchorx="page"/>
              </v:line>
            </w:pict>
          </mc:Fallback>
        </mc:AlternateContent>
      </w:r>
    </w:p>
    <w:p w:rsidR="009F4D92" w:rsidRDefault="00C004E8">
      <w:pPr>
        <w:spacing w:before="70"/>
        <w:ind w:left="822" w:right="226"/>
        <w:jc w:val="both"/>
        <w:rPr>
          <w:sz w:val="20"/>
        </w:rPr>
      </w:pPr>
      <w:r>
        <w:rPr>
          <w:position w:val="7"/>
          <w:sz w:val="13"/>
        </w:rPr>
        <w:t xml:space="preserve">1 </w:t>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9F4D92" w:rsidRDefault="00C004E8">
      <w:pPr>
        <w:ind w:left="822" w:right="225"/>
        <w:jc w:val="both"/>
        <w:rPr>
          <w:sz w:val="20"/>
        </w:rPr>
      </w:pPr>
      <w:r>
        <w:rPr>
          <w:position w:val="7"/>
          <w:sz w:val="13"/>
        </w:rPr>
        <w:t>2</w:t>
      </w:r>
      <w:r>
        <w:rPr>
          <w:sz w:val="20"/>
        </w:rPr>
        <w:t>Nešališkumo deklaracijos tipinė forma, patvirtinta Viešųjų pirkimų tarnybos direktoriaus 2017 m. birželio 23 d. įsakymu Nr. 1S-93 „Dėl nešališkumo deklaracijos tipinės formos patvirtinimo“.</w:t>
      </w:r>
    </w:p>
    <w:p w:rsidR="009F4D92" w:rsidRDefault="00C004E8">
      <w:pPr>
        <w:ind w:left="822" w:right="228"/>
        <w:jc w:val="both"/>
        <w:rPr>
          <w:sz w:val="20"/>
        </w:rPr>
      </w:pPr>
      <w:r>
        <w:rPr>
          <w:position w:val="7"/>
          <w:sz w:val="13"/>
        </w:rPr>
        <w:t>3</w:t>
      </w:r>
      <w:r>
        <w:rPr>
          <w:sz w:val="20"/>
        </w:rPr>
        <w:t>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w:t>
      </w:r>
    </w:p>
    <w:p w:rsidR="009F4D92" w:rsidRDefault="00C004E8">
      <w:pPr>
        <w:ind w:left="822" w:right="224"/>
        <w:jc w:val="both"/>
        <w:rPr>
          <w:sz w:val="20"/>
        </w:rPr>
      </w:pPr>
      <w:r>
        <w:rPr>
          <w:position w:val="7"/>
          <w:sz w:val="13"/>
        </w:rPr>
        <w:t>iv</w:t>
      </w:r>
      <w:r>
        <w:rPr>
          <w:sz w:val="20"/>
        </w:rPr>
        <w:t>Skelbimų teikimo Viešųjų pirkimų tarnybai tvarkos ir reikalavimų skelbiamai supaprastintų pirkimų informacijai aprašas, patvirtintas Viešųjų pirkimų tarnybos direktoriaus 2017 m. birželio 21 d. įsakymu Nr. 1S-92 „Dėl Skelbimų teikimo Viešųjų pirkimų tarnybai tvarkos ir reikalavimų skelbiamai supaprastintų pirkimų informacijai aprašo ir supaprastintų pirkimų skelbimų tipinių formų patvirtinimo“.</w:t>
      </w:r>
    </w:p>
    <w:p w:rsidR="009F4D92" w:rsidRDefault="00C004E8">
      <w:pPr>
        <w:ind w:left="822" w:right="236"/>
        <w:jc w:val="both"/>
        <w:rPr>
          <w:sz w:val="20"/>
        </w:rPr>
      </w:pPr>
      <w:r>
        <w:rPr>
          <w:position w:val="7"/>
          <w:sz w:val="13"/>
        </w:rPr>
        <w:t>v</w:t>
      </w:r>
      <w:r>
        <w:rPr>
          <w:sz w:val="20"/>
        </w:rPr>
        <w:t>Jei tiekėjas nėra užsiregistravęs CVP IS, kvietimas į pirkimą gali būti išsiunčiamas tik po to, kai Viešųjų pirkimų tarnyba patvirtina tiekėjo registraciją.</w:t>
      </w:r>
    </w:p>
    <w:p w:rsidR="009F4D92" w:rsidRDefault="00C004E8">
      <w:pPr>
        <w:spacing w:line="231" w:lineRule="exact"/>
        <w:ind w:left="822"/>
        <w:jc w:val="both"/>
        <w:rPr>
          <w:sz w:val="20"/>
        </w:rPr>
      </w:pPr>
      <w:r>
        <w:rPr>
          <w:position w:val="7"/>
          <w:sz w:val="13"/>
        </w:rPr>
        <w:t>vi</w:t>
      </w:r>
      <w:r>
        <w:rPr>
          <w:sz w:val="20"/>
        </w:rPr>
        <w:t>Naudojimosi Centrine viešųjų pirkimų informacine sistema taisyklės, patvirtintos Viešųjų pirkimų direktoriaus 2016</w:t>
      </w:r>
    </w:p>
    <w:p w:rsidR="009F4D92" w:rsidRDefault="00C004E8">
      <w:pPr>
        <w:ind w:left="822" w:right="232"/>
        <w:jc w:val="both"/>
        <w:rPr>
          <w:sz w:val="20"/>
        </w:rPr>
      </w:pPr>
      <w:r>
        <w:rPr>
          <w:sz w:val="20"/>
        </w:rPr>
        <w:t>m. gegužės 2 d. įsakymu Nr. 1S-58 „Dėl Naudojimosi Centrine viešųjų pirkimų informacine sistema taisyklių patvirtinimo“.</w:t>
      </w:r>
    </w:p>
    <w:p w:rsidR="009F4D92" w:rsidRDefault="00C004E8">
      <w:pPr>
        <w:ind w:left="822" w:right="221"/>
        <w:jc w:val="both"/>
        <w:rPr>
          <w:sz w:val="20"/>
        </w:rPr>
      </w:pPr>
      <w:r>
        <w:rPr>
          <w:position w:val="7"/>
          <w:sz w:val="13"/>
        </w:rPr>
        <w:t>vii</w:t>
      </w:r>
      <w:r>
        <w:rPr>
          <w:sz w:val="20"/>
        </w:rPr>
        <w:t>Skelbimų teikimo Viešųjų pirkimų tarnybai tvarkos ir reikalavimų skelbiamai supaprastintų pirkimų informacijai aprašas, patvirtintas Viešųjų pirkimų tarnybos direktoriaus 2017 m. birželio 21 d. įsakymu Nr. 1S-92 „Dėl Skelbimų teikimo Viešųjų pirkimų tarnybai tvarkos ir reikalavimų skelbiamai supaprastintų pirkimų informacijai aprašo ir supaprastintų pirkimų skelbimų tipinių formų patvirtinimo“.</w:t>
      </w:r>
    </w:p>
    <w:p w:rsidR="009F4D92" w:rsidRDefault="00C004E8">
      <w:pPr>
        <w:ind w:left="822" w:right="228"/>
        <w:jc w:val="both"/>
        <w:rPr>
          <w:sz w:val="20"/>
        </w:rPr>
      </w:pPr>
      <w:r>
        <w:rPr>
          <w:position w:val="7"/>
          <w:sz w:val="13"/>
        </w:rPr>
        <w:t>viii</w:t>
      </w:r>
      <w:r>
        <w:rPr>
          <w:sz w:val="20"/>
        </w:rPr>
        <w:t>Viešųjų pirkimų įstatymo 44 straipsnyje nurodoma, kad susipažinimo su pasiūlymais procedūrą vykdo Komisija. Jei skelbiamą apklausą vykdo pirkimų organizatorius, jis atlieka tokius pat veiksmus, kokius šiame straipsnyje nustatytais atvejais atliktų Komisija.</w:t>
      </w:r>
    </w:p>
    <w:p w:rsidR="009F4D92" w:rsidRDefault="00C004E8">
      <w:pPr>
        <w:ind w:left="822" w:right="226"/>
        <w:jc w:val="both"/>
        <w:rPr>
          <w:sz w:val="20"/>
        </w:rPr>
      </w:pPr>
      <w:r>
        <w:rPr>
          <w:position w:val="7"/>
          <w:sz w:val="13"/>
        </w:rPr>
        <w:t>ix</w:t>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sectPr w:rsidR="009F4D92">
      <w:pgSz w:w="11910" w:h="16840"/>
      <w:pgMar w:top="1040" w:right="340" w:bottom="280" w:left="88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6A51"/>
    <w:multiLevelType w:val="multilevel"/>
    <w:tmpl w:val="77D228B4"/>
    <w:lvl w:ilvl="0">
      <w:start w:val="23"/>
      <w:numFmt w:val="decimal"/>
      <w:lvlText w:val="%1"/>
      <w:lvlJc w:val="left"/>
      <w:pPr>
        <w:ind w:left="107" w:hanging="769"/>
        <w:jc w:val="left"/>
      </w:pPr>
      <w:rPr>
        <w:rFonts w:hint="default"/>
        <w:lang w:val="en-US" w:eastAsia="en-US" w:bidi="en-US"/>
      </w:rPr>
    </w:lvl>
    <w:lvl w:ilvl="1">
      <w:start w:val="4"/>
      <w:numFmt w:val="decimal"/>
      <w:lvlText w:val="%1.%2"/>
      <w:lvlJc w:val="left"/>
      <w:pPr>
        <w:ind w:left="107" w:hanging="769"/>
        <w:jc w:val="left"/>
      </w:pPr>
      <w:rPr>
        <w:rFonts w:hint="default"/>
        <w:lang w:val="en-US" w:eastAsia="en-US" w:bidi="en-US"/>
      </w:rPr>
    </w:lvl>
    <w:lvl w:ilvl="2">
      <w:start w:val="1"/>
      <w:numFmt w:val="decimal"/>
      <w:lvlText w:val="%1.%2.%3."/>
      <w:lvlJc w:val="left"/>
      <w:pPr>
        <w:ind w:left="107" w:hanging="769"/>
        <w:jc w:val="left"/>
      </w:pPr>
      <w:rPr>
        <w:rFonts w:ascii="Times New Roman" w:eastAsia="Times New Roman" w:hAnsi="Times New Roman" w:cs="Times New Roman" w:hint="default"/>
        <w:spacing w:val="-14"/>
        <w:w w:val="100"/>
        <w:sz w:val="24"/>
        <w:szCs w:val="24"/>
        <w:lang w:val="en-US" w:eastAsia="en-US" w:bidi="en-US"/>
      </w:rPr>
    </w:lvl>
    <w:lvl w:ilvl="3">
      <w:numFmt w:val="bullet"/>
      <w:lvlText w:val="•"/>
      <w:lvlJc w:val="left"/>
      <w:pPr>
        <w:ind w:left="4142" w:hanging="769"/>
      </w:pPr>
      <w:rPr>
        <w:rFonts w:hint="default"/>
        <w:lang w:val="en-US" w:eastAsia="en-US" w:bidi="en-US"/>
      </w:rPr>
    </w:lvl>
    <w:lvl w:ilvl="4">
      <w:numFmt w:val="bullet"/>
      <w:lvlText w:val="•"/>
      <w:lvlJc w:val="left"/>
      <w:pPr>
        <w:ind w:left="5490" w:hanging="769"/>
      </w:pPr>
      <w:rPr>
        <w:rFonts w:hint="default"/>
        <w:lang w:val="en-US" w:eastAsia="en-US" w:bidi="en-US"/>
      </w:rPr>
    </w:lvl>
    <w:lvl w:ilvl="5">
      <w:numFmt w:val="bullet"/>
      <w:lvlText w:val="•"/>
      <w:lvlJc w:val="left"/>
      <w:pPr>
        <w:ind w:left="6838" w:hanging="769"/>
      </w:pPr>
      <w:rPr>
        <w:rFonts w:hint="default"/>
        <w:lang w:val="en-US" w:eastAsia="en-US" w:bidi="en-US"/>
      </w:rPr>
    </w:lvl>
    <w:lvl w:ilvl="6">
      <w:numFmt w:val="bullet"/>
      <w:lvlText w:val="•"/>
      <w:lvlJc w:val="left"/>
      <w:pPr>
        <w:ind w:left="8185" w:hanging="769"/>
      </w:pPr>
      <w:rPr>
        <w:rFonts w:hint="default"/>
        <w:lang w:val="en-US" w:eastAsia="en-US" w:bidi="en-US"/>
      </w:rPr>
    </w:lvl>
    <w:lvl w:ilvl="7">
      <w:numFmt w:val="bullet"/>
      <w:lvlText w:val="•"/>
      <w:lvlJc w:val="left"/>
      <w:pPr>
        <w:ind w:left="9533" w:hanging="769"/>
      </w:pPr>
      <w:rPr>
        <w:rFonts w:hint="default"/>
        <w:lang w:val="en-US" w:eastAsia="en-US" w:bidi="en-US"/>
      </w:rPr>
    </w:lvl>
    <w:lvl w:ilvl="8">
      <w:numFmt w:val="bullet"/>
      <w:lvlText w:val="•"/>
      <w:lvlJc w:val="left"/>
      <w:pPr>
        <w:ind w:left="10880" w:hanging="769"/>
      </w:pPr>
      <w:rPr>
        <w:rFonts w:hint="default"/>
        <w:lang w:val="en-US" w:eastAsia="en-US" w:bidi="en-US"/>
      </w:rPr>
    </w:lvl>
  </w:abstractNum>
  <w:abstractNum w:abstractNumId="1" w15:restartNumberingAfterBreak="0">
    <w:nsid w:val="098D05A1"/>
    <w:multiLevelType w:val="multilevel"/>
    <w:tmpl w:val="0658C3DC"/>
    <w:lvl w:ilvl="0">
      <w:start w:val="1"/>
      <w:numFmt w:val="decimal"/>
      <w:lvlText w:val="%1."/>
      <w:lvlJc w:val="left"/>
      <w:pPr>
        <w:ind w:left="102" w:hanging="355"/>
        <w:jc w:val="right"/>
      </w:pPr>
      <w:rPr>
        <w:rFonts w:ascii="Times New Roman" w:eastAsia="Times New Roman" w:hAnsi="Times New Roman" w:cs="Times New Roman" w:hint="default"/>
        <w:spacing w:val="-8"/>
        <w:w w:val="99"/>
        <w:sz w:val="24"/>
        <w:szCs w:val="24"/>
        <w:lang w:val="en-US" w:eastAsia="en-US" w:bidi="en-US"/>
      </w:rPr>
    </w:lvl>
    <w:lvl w:ilvl="1">
      <w:start w:val="1"/>
      <w:numFmt w:val="decimal"/>
      <w:lvlText w:val="%1.%2."/>
      <w:lvlJc w:val="left"/>
      <w:pPr>
        <w:ind w:left="1333" w:hanging="420"/>
        <w:jc w:val="left"/>
      </w:pPr>
      <w:rPr>
        <w:rFonts w:ascii="Times New Roman" w:eastAsia="Times New Roman" w:hAnsi="Times New Roman" w:cs="Times New Roman" w:hint="default"/>
        <w:spacing w:val="-4"/>
        <w:w w:val="100"/>
        <w:sz w:val="24"/>
        <w:szCs w:val="24"/>
        <w:lang w:val="en-US" w:eastAsia="en-US" w:bidi="en-US"/>
      </w:rPr>
    </w:lvl>
    <w:lvl w:ilvl="2">
      <w:start w:val="1"/>
      <w:numFmt w:val="decimal"/>
      <w:lvlText w:val="%1.%2.%3."/>
      <w:lvlJc w:val="left"/>
      <w:pPr>
        <w:ind w:left="102" w:hanging="634"/>
        <w:jc w:val="left"/>
      </w:pPr>
      <w:rPr>
        <w:rFonts w:ascii="Times New Roman" w:eastAsia="Times New Roman" w:hAnsi="Times New Roman" w:cs="Times New Roman" w:hint="default"/>
        <w:spacing w:val="-28"/>
        <w:w w:val="99"/>
        <w:sz w:val="24"/>
        <w:szCs w:val="24"/>
        <w:lang w:val="en-US" w:eastAsia="en-US" w:bidi="en-US"/>
      </w:rPr>
    </w:lvl>
    <w:lvl w:ilvl="3">
      <w:numFmt w:val="bullet"/>
      <w:lvlText w:val="•"/>
      <w:lvlJc w:val="left"/>
      <w:pPr>
        <w:ind w:left="3304" w:hanging="634"/>
      </w:pPr>
      <w:rPr>
        <w:rFonts w:hint="default"/>
        <w:lang w:val="en-US" w:eastAsia="en-US" w:bidi="en-US"/>
      </w:rPr>
    </w:lvl>
    <w:lvl w:ilvl="4">
      <w:numFmt w:val="bullet"/>
      <w:lvlText w:val="•"/>
      <w:lvlJc w:val="left"/>
      <w:pPr>
        <w:ind w:left="4286" w:hanging="634"/>
      </w:pPr>
      <w:rPr>
        <w:rFonts w:hint="default"/>
        <w:lang w:val="en-US" w:eastAsia="en-US" w:bidi="en-US"/>
      </w:rPr>
    </w:lvl>
    <w:lvl w:ilvl="5">
      <w:numFmt w:val="bullet"/>
      <w:lvlText w:val="•"/>
      <w:lvlJc w:val="left"/>
      <w:pPr>
        <w:ind w:left="5268" w:hanging="634"/>
      </w:pPr>
      <w:rPr>
        <w:rFonts w:hint="default"/>
        <w:lang w:val="en-US" w:eastAsia="en-US" w:bidi="en-US"/>
      </w:rPr>
    </w:lvl>
    <w:lvl w:ilvl="6">
      <w:numFmt w:val="bullet"/>
      <w:lvlText w:val="•"/>
      <w:lvlJc w:val="left"/>
      <w:pPr>
        <w:ind w:left="6251" w:hanging="634"/>
      </w:pPr>
      <w:rPr>
        <w:rFonts w:hint="default"/>
        <w:lang w:val="en-US" w:eastAsia="en-US" w:bidi="en-US"/>
      </w:rPr>
    </w:lvl>
    <w:lvl w:ilvl="7">
      <w:numFmt w:val="bullet"/>
      <w:lvlText w:val="•"/>
      <w:lvlJc w:val="left"/>
      <w:pPr>
        <w:ind w:left="7233" w:hanging="634"/>
      </w:pPr>
      <w:rPr>
        <w:rFonts w:hint="default"/>
        <w:lang w:val="en-US" w:eastAsia="en-US" w:bidi="en-US"/>
      </w:rPr>
    </w:lvl>
    <w:lvl w:ilvl="8">
      <w:numFmt w:val="bullet"/>
      <w:lvlText w:val="•"/>
      <w:lvlJc w:val="left"/>
      <w:pPr>
        <w:ind w:left="8215" w:hanging="634"/>
      </w:pPr>
      <w:rPr>
        <w:rFonts w:hint="default"/>
        <w:lang w:val="en-US" w:eastAsia="en-US" w:bidi="en-US"/>
      </w:rPr>
    </w:lvl>
  </w:abstractNum>
  <w:abstractNum w:abstractNumId="2" w15:restartNumberingAfterBreak="0">
    <w:nsid w:val="0ED36B25"/>
    <w:multiLevelType w:val="multilevel"/>
    <w:tmpl w:val="4D4A985C"/>
    <w:lvl w:ilvl="0">
      <w:start w:val="23"/>
      <w:numFmt w:val="decimal"/>
      <w:lvlText w:val="%1"/>
      <w:lvlJc w:val="left"/>
      <w:pPr>
        <w:ind w:left="828" w:hanging="721"/>
        <w:jc w:val="left"/>
      </w:pPr>
      <w:rPr>
        <w:rFonts w:hint="default"/>
        <w:lang w:val="en-US" w:eastAsia="en-US" w:bidi="en-US"/>
      </w:rPr>
    </w:lvl>
    <w:lvl w:ilvl="1">
      <w:start w:val="4"/>
      <w:numFmt w:val="decimal"/>
      <w:lvlText w:val="%1.%2"/>
      <w:lvlJc w:val="left"/>
      <w:pPr>
        <w:ind w:left="828" w:hanging="721"/>
        <w:jc w:val="left"/>
      </w:pPr>
      <w:rPr>
        <w:rFonts w:hint="default"/>
        <w:lang w:val="en-US" w:eastAsia="en-US" w:bidi="en-US"/>
      </w:rPr>
    </w:lvl>
    <w:lvl w:ilvl="2">
      <w:start w:val="6"/>
      <w:numFmt w:val="decimal"/>
      <w:lvlText w:val="%1.%2.%3."/>
      <w:lvlJc w:val="left"/>
      <w:pPr>
        <w:ind w:left="828" w:hanging="721"/>
        <w:jc w:val="left"/>
      </w:pPr>
      <w:rPr>
        <w:rFonts w:ascii="Times New Roman" w:eastAsia="Times New Roman" w:hAnsi="Times New Roman" w:cs="Times New Roman" w:hint="default"/>
        <w:spacing w:val="-2"/>
        <w:w w:val="100"/>
        <w:sz w:val="24"/>
        <w:szCs w:val="24"/>
        <w:lang w:val="en-US" w:eastAsia="en-US" w:bidi="en-US"/>
      </w:rPr>
    </w:lvl>
    <w:lvl w:ilvl="3">
      <w:start w:val="1"/>
      <w:numFmt w:val="decimal"/>
      <w:lvlText w:val="%1.%2.%3.%4."/>
      <w:lvlJc w:val="left"/>
      <w:pPr>
        <w:ind w:left="1008" w:hanging="901"/>
        <w:jc w:val="left"/>
      </w:pPr>
      <w:rPr>
        <w:rFonts w:ascii="Times New Roman" w:eastAsia="Times New Roman" w:hAnsi="Times New Roman" w:cs="Times New Roman" w:hint="default"/>
        <w:spacing w:val="-3"/>
        <w:w w:val="100"/>
        <w:sz w:val="24"/>
        <w:szCs w:val="24"/>
        <w:lang w:val="en-US" w:eastAsia="en-US" w:bidi="en-US"/>
      </w:rPr>
    </w:lvl>
    <w:lvl w:ilvl="4">
      <w:numFmt w:val="bullet"/>
      <w:lvlText w:val="•"/>
      <w:lvlJc w:val="left"/>
      <w:pPr>
        <w:ind w:left="5192" w:hanging="901"/>
      </w:pPr>
      <w:rPr>
        <w:rFonts w:hint="default"/>
        <w:lang w:val="en-US" w:eastAsia="en-US" w:bidi="en-US"/>
      </w:rPr>
    </w:lvl>
    <w:lvl w:ilvl="5">
      <w:numFmt w:val="bullet"/>
      <w:lvlText w:val="•"/>
      <w:lvlJc w:val="left"/>
      <w:pPr>
        <w:ind w:left="6589" w:hanging="901"/>
      </w:pPr>
      <w:rPr>
        <w:rFonts w:hint="default"/>
        <w:lang w:val="en-US" w:eastAsia="en-US" w:bidi="en-US"/>
      </w:rPr>
    </w:lvl>
    <w:lvl w:ilvl="6">
      <w:numFmt w:val="bullet"/>
      <w:lvlText w:val="•"/>
      <w:lvlJc w:val="left"/>
      <w:pPr>
        <w:ind w:left="7986" w:hanging="901"/>
      </w:pPr>
      <w:rPr>
        <w:rFonts w:hint="default"/>
        <w:lang w:val="en-US" w:eastAsia="en-US" w:bidi="en-US"/>
      </w:rPr>
    </w:lvl>
    <w:lvl w:ilvl="7">
      <w:numFmt w:val="bullet"/>
      <w:lvlText w:val="•"/>
      <w:lvlJc w:val="left"/>
      <w:pPr>
        <w:ind w:left="9384" w:hanging="901"/>
      </w:pPr>
      <w:rPr>
        <w:rFonts w:hint="default"/>
        <w:lang w:val="en-US" w:eastAsia="en-US" w:bidi="en-US"/>
      </w:rPr>
    </w:lvl>
    <w:lvl w:ilvl="8">
      <w:numFmt w:val="bullet"/>
      <w:lvlText w:val="•"/>
      <w:lvlJc w:val="left"/>
      <w:pPr>
        <w:ind w:left="10781" w:hanging="901"/>
      </w:pPr>
      <w:rPr>
        <w:rFonts w:hint="default"/>
        <w:lang w:val="en-US" w:eastAsia="en-US" w:bidi="en-US"/>
      </w:rPr>
    </w:lvl>
  </w:abstractNum>
  <w:abstractNum w:abstractNumId="3" w15:restartNumberingAfterBreak="0">
    <w:nsid w:val="13415F67"/>
    <w:multiLevelType w:val="multilevel"/>
    <w:tmpl w:val="859C4E50"/>
    <w:lvl w:ilvl="0">
      <w:start w:val="4"/>
      <w:numFmt w:val="decimal"/>
      <w:lvlText w:val="%1"/>
      <w:lvlJc w:val="left"/>
      <w:pPr>
        <w:ind w:left="102" w:hanging="437"/>
        <w:jc w:val="left"/>
      </w:pPr>
      <w:rPr>
        <w:rFonts w:hint="default"/>
        <w:lang w:val="en-US" w:eastAsia="en-US" w:bidi="en-US"/>
      </w:rPr>
    </w:lvl>
    <w:lvl w:ilvl="1">
      <w:start w:val="2"/>
      <w:numFmt w:val="decimal"/>
      <w:lvlText w:val="%1.%2."/>
      <w:lvlJc w:val="left"/>
      <w:pPr>
        <w:ind w:left="102" w:hanging="437"/>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116" w:hanging="437"/>
      </w:pPr>
      <w:rPr>
        <w:rFonts w:hint="default"/>
        <w:lang w:val="en-US" w:eastAsia="en-US" w:bidi="en-US"/>
      </w:rPr>
    </w:lvl>
    <w:lvl w:ilvl="3">
      <w:numFmt w:val="bullet"/>
      <w:lvlText w:val="•"/>
      <w:lvlJc w:val="left"/>
      <w:pPr>
        <w:ind w:left="3124" w:hanging="437"/>
      </w:pPr>
      <w:rPr>
        <w:rFonts w:hint="default"/>
        <w:lang w:val="en-US" w:eastAsia="en-US" w:bidi="en-US"/>
      </w:rPr>
    </w:lvl>
    <w:lvl w:ilvl="4">
      <w:numFmt w:val="bullet"/>
      <w:lvlText w:val="•"/>
      <w:lvlJc w:val="left"/>
      <w:pPr>
        <w:ind w:left="4132" w:hanging="437"/>
      </w:pPr>
      <w:rPr>
        <w:rFonts w:hint="default"/>
        <w:lang w:val="en-US" w:eastAsia="en-US" w:bidi="en-US"/>
      </w:rPr>
    </w:lvl>
    <w:lvl w:ilvl="5">
      <w:numFmt w:val="bullet"/>
      <w:lvlText w:val="•"/>
      <w:lvlJc w:val="left"/>
      <w:pPr>
        <w:ind w:left="5140" w:hanging="437"/>
      </w:pPr>
      <w:rPr>
        <w:rFonts w:hint="default"/>
        <w:lang w:val="en-US" w:eastAsia="en-US" w:bidi="en-US"/>
      </w:rPr>
    </w:lvl>
    <w:lvl w:ilvl="6">
      <w:numFmt w:val="bullet"/>
      <w:lvlText w:val="•"/>
      <w:lvlJc w:val="left"/>
      <w:pPr>
        <w:ind w:left="6148" w:hanging="437"/>
      </w:pPr>
      <w:rPr>
        <w:rFonts w:hint="default"/>
        <w:lang w:val="en-US" w:eastAsia="en-US" w:bidi="en-US"/>
      </w:rPr>
    </w:lvl>
    <w:lvl w:ilvl="7">
      <w:numFmt w:val="bullet"/>
      <w:lvlText w:val="•"/>
      <w:lvlJc w:val="left"/>
      <w:pPr>
        <w:ind w:left="7156" w:hanging="437"/>
      </w:pPr>
      <w:rPr>
        <w:rFonts w:hint="default"/>
        <w:lang w:val="en-US" w:eastAsia="en-US" w:bidi="en-US"/>
      </w:rPr>
    </w:lvl>
    <w:lvl w:ilvl="8">
      <w:numFmt w:val="bullet"/>
      <w:lvlText w:val="•"/>
      <w:lvlJc w:val="left"/>
      <w:pPr>
        <w:ind w:left="8164" w:hanging="437"/>
      </w:pPr>
      <w:rPr>
        <w:rFonts w:hint="default"/>
        <w:lang w:val="en-US" w:eastAsia="en-US" w:bidi="en-US"/>
      </w:rPr>
    </w:lvl>
  </w:abstractNum>
  <w:abstractNum w:abstractNumId="4" w15:restartNumberingAfterBreak="0">
    <w:nsid w:val="13B8275A"/>
    <w:multiLevelType w:val="multilevel"/>
    <w:tmpl w:val="AE36E0FE"/>
    <w:lvl w:ilvl="0">
      <w:start w:val="23"/>
      <w:numFmt w:val="decimal"/>
      <w:lvlText w:val="%1"/>
      <w:lvlJc w:val="left"/>
      <w:pPr>
        <w:ind w:left="107" w:hanging="831"/>
        <w:jc w:val="left"/>
      </w:pPr>
      <w:rPr>
        <w:rFonts w:hint="default"/>
        <w:lang w:val="en-US" w:eastAsia="en-US" w:bidi="en-US"/>
      </w:rPr>
    </w:lvl>
    <w:lvl w:ilvl="1">
      <w:start w:val="3"/>
      <w:numFmt w:val="decimal"/>
      <w:lvlText w:val="%1.%2"/>
      <w:lvlJc w:val="left"/>
      <w:pPr>
        <w:ind w:left="107" w:hanging="831"/>
        <w:jc w:val="left"/>
      </w:pPr>
      <w:rPr>
        <w:rFonts w:hint="default"/>
        <w:lang w:val="en-US" w:eastAsia="en-US" w:bidi="en-US"/>
      </w:rPr>
    </w:lvl>
    <w:lvl w:ilvl="2">
      <w:start w:val="6"/>
      <w:numFmt w:val="decimal"/>
      <w:lvlText w:val="%1.%2.%3."/>
      <w:lvlJc w:val="left"/>
      <w:pPr>
        <w:ind w:left="107" w:hanging="831"/>
        <w:jc w:val="left"/>
      </w:pPr>
      <w:rPr>
        <w:rFonts w:ascii="Times New Roman" w:eastAsia="Times New Roman" w:hAnsi="Times New Roman" w:cs="Times New Roman" w:hint="default"/>
        <w:spacing w:val="-11"/>
        <w:w w:val="99"/>
        <w:sz w:val="24"/>
        <w:szCs w:val="24"/>
        <w:lang w:val="en-US" w:eastAsia="en-US" w:bidi="en-US"/>
      </w:rPr>
    </w:lvl>
    <w:lvl w:ilvl="3">
      <w:start w:val="1"/>
      <w:numFmt w:val="decimal"/>
      <w:lvlText w:val="%1.%2.%3.%4."/>
      <w:lvlJc w:val="left"/>
      <w:pPr>
        <w:ind w:left="107" w:hanging="965"/>
        <w:jc w:val="left"/>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2864" w:hanging="965"/>
      </w:pPr>
      <w:rPr>
        <w:rFonts w:hint="default"/>
        <w:lang w:val="en-US" w:eastAsia="en-US" w:bidi="en-US"/>
      </w:rPr>
    </w:lvl>
    <w:lvl w:ilvl="5">
      <w:numFmt w:val="bullet"/>
      <w:lvlText w:val="•"/>
      <w:lvlJc w:val="left"/>
      <w:pPr>
        <w:ind w:left="3555" w:hanging="965"/>
      </w:pPr>
      <w:rPr>
        <w:rFonts w:hint="default"/>
        <w:lang w:val="en-US" w:eastAsia="en-US" w:bidi="en-US"/>
      </w:rPr>
    </w:lvl>
    <w:lvl w:ilvl="6">
      <w:numFmt w:val="bullet"/>
      <w:lvlText w:val="•"/>
      <w:lvlJc w:val="left"/>
      <w:pPr>
        <w:ind w:left="4246" w:hanging="965"/>
      </w:pPr>
      <w:rPr>
        <w:rFonts w:hint="default"/>
        <w:lang w:val="en-US" w:eastAsia="en-US" w:bidi="en-US"/>
      </w:rPr>
    </w:lvl>
    <w:lvl w:ilvl="7">
      <w:numFmt w:val="bullet"/>
      <w:lvlText w:val="•"/>
      <w:lvlJc w:val="left"/>
      <w:pPr>
        <w:ind w:left="4937" w:hanging="965"/>
      </w:pPr>
      <w:rPr>
        <w:rFonts w:hint="default"/>
        <w:lang w:val="en-US" w:eastAsia="en-US" w:bidi="en-US"/>
      </w:rPr>
    </w:lvl>
    <w:lvl w:ilvl="8">
      <w:numFmt w:val="bullet"/>
      <w:lvlText w:val="•"/>
      <w:lvlJc w:val="left"/>
      <w:pPr>
        <w:ind w:left="5628" w:hanging="965"/>
      </w:pPr>
      <w:rPr>
        <w:rFonts w:hint="default"/>
        <w:lang w:val="en-US" w:eastAsia="en-US" w:bidi="en-US"/>
      </w:rPr>
    </w:lvl>
  </w:abstractNum>
  <w:abstractNum w:abstractNumId="5" w15:restartNumberingAfterBreak="0">
    <w:nsid w:val="143F5B91"/>
    <w:multiLevelType w:val="multilevel"/>
    <w:tmpl w:val="FA5A19AC"/>
    <w:lvl w:ilvl="0">
      <w:start w:val="23"/>
      <w:numFmt w:val="decimal"/>
      <w:lvlText w:val="%1"/>
      <w:lvlJc w:val="left"/>
      <w:pPr>
        <w:ind w:left="107" w:hanging="853"/>
        <w:jc w:val="left"/>
      </w:pPr>
      <w:rPr>
        <w:rFonts w:hint="default"/>
        <w:lang w:val="en-US" w:eastAsia="en-US" w:bidi="en-US"/>
      </w:rPr>
    </w:lvl>
    <w:lvl w:ilvl="1">
      <w:start w:val="2"/>
      <w:numFmt w:val="decimal"/>
      <w:lvlText w:val="%1.%2"/>
      <w:lvlJc w:val="left"/>
      <w:pPr>
        <w:ind w:left="107" w:hanging="853"/>
        <w:jc w:val="left"/>
      </w:pPr>
      <w:rPr>
        <w:rFonts w:hint="default"/>
        <w:lang w:val="en-US" w:eastAsia="en-US" w:bidi="en-US"/>
      </w:rPr>
    </w:lvl>
    <w:lvl w:ilvl="2">
      <w:start w:val="11"/>
      <w:numFmt w:val="decimal"/>
      <w:lvlText w:val="%1.%2.%3."/>
      <w:lvlJc w:val="left"/>
      <w:pPr>
        <w:ind w:left="107" w:hanging="853"/>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173" w:hanging="853"/>
      </w:pPr>
      <w:rPr>
        <w:rFonts w:hint="default"/>
        <w:lang w:val="en-US" w:eastAsia="en-US" w:bidi="en-US"/>
      </w:rPr>
    </w:lvl>
    <w:lvl w:ilvl="4">
      <w:numFmt w:val="bullet"/>
      <w:lvlText w:val="•"/>
      <w:lvlJc w:val="left"/>
      <w:pPr>
        <w:ind w:left="2864" w:hanging="853"/>
      </w:pPr>
      <w:rPr>
        <w:rFonts w:hint="default"/>
        <w:lang w:val="en-US" w:eastAsia="en-US" w:bidi="en-US"/>
      </w:rPr>
    </w:lvl>
    <w:lvl w:ilvl="5">
      <w:numFmt w:val="bullet"/>
      <w:lvlText w:val="•"/>
      <w:lvlJc w:val="left"/>
      <w:pPr>
        <w:ind w:left="3555" w:hanging="853"/>
      </w:pPr>
      <w:rPr>
        <w:rFonts w:hint="default"/>
        <w:lang w:val="en-US" w:eastAsia="en-US" w:bidi="en-US"/>
      </w:rPr>
    </w:lvl>
    <w:lvl w:ilvl="6">
      <w:numFmt w:val="bullet"/>
      <w:lvlText w:val="•"/>
      <w:lvlJc w:val="left"/>
      <w:pPr>
        <w:ind w:left="4246" w:hanging="853"/>
      </w:pPr>
      <w:rPr>
        <w:rFonts w:hint="default"/>
        <w:lang w:val="en-US" w:eastAsia="en-US" w:bidi="en-US"/>
      </w:rPr>
    </w:lvl>
    <w:lvl w:ilvl="7">
      <w:numFmt w:val="bullet"/>
      <w:lvlText w:val="•"/>
      <w:lvlJc w:val="left"/>
      <w:pPr>
        <w:ind w:left="4937" w:hanging="853"/>
      </w:pPr>
      <w:rPr>
        <w:rFonts w:hint="default"/>
        <w:lang w:val="en-US" w:eastAsia="en-US" w:bidi="en-US"/>
      </w:rPr>
    </w:lvl>
    <w:lvl w:ilvl="8">
      <w:numFmt w:val="bullet"/>
      <w:lvlText w:val="•"/>
      <w:lvlJc w:val="left"/>
      <w:pPr>
        <w:ind w:left="5628" w:hanging="853"/>
      </w:pPr>
      <w:rPr>
        <w:rFonts w:hint="default"/>
        <w:lang w:val="en-US" w:eastAsia="en-US" w:bidi="en-US"/>
      </w:rPr>
    </w:lvl>
  </w:abstractNum>
  <w:abstractNum w:abstractNumId="6" w15:restartNumberingAfterBreak="0">
    <w:nsid w:val="144851B9"/>
    <w:multiLevelType w:val="multilevel"/>
    <w:tmpl w:val="3B0CA08A"/>
    <w:lvl w:ilvl="0">
      <w:start w:val="23"/>
      <w:numFmt w:val="decimal"/>
      <w:lvlText w:val="%1"/>
      <w:lvlJc w:val="left"/>
      <w:pPr>
        <w:ind w:left="107" w:hanging="732"/>
        <w:jc w:val="left"/>
      </w:pPr>
      <w:rPr>
        <w:rFonts w:hint="default"/>
        <w:lang w:val="en-US" w:eastAsia="en-US" w:bidi="en-US"/>
      </w:rPr>
    </w:lvl>
    <w:lvl w:ilvl="1">
      <w:start w:val="2"/>
      <w:numFmt w:val="decimal"/>
      <w:lvlText w:val="%1.%2"/>
      <w:lvlJc w:val="left"/>
      <w:pPr>
        <w:ind w:left="107" w:hanging="732"/>
        <w:jc w:val="left"/>
      </w:pPr>
      <w:rPr>
        <w:rFonts w:hint="default"/>
        <w:lang w:val="en-US" w:eastAsia="en-US" w:bidi="en-US"/>
      </w:rPr>
    </w:lvl>
    <w:lvl w:ilvl="2">
      <w:start w:val="1"/>
      <w:numFmt w:val="decimal"/>
      <w:lvlText w:val="%1.%2.%3."/>
      <w:lvlJc w:val="left"/>
      <w:pPr>
        <w:ind w:left="107" w:hanging="732"/>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173" w:hanging="732"/>
      </w:pPr>
      <w:rPr>
        <w:rFonts w:hint="default"/>
        <w:lang w:val="en-US" w:eastAsia="en-US" w:bidi="en-US"/>
      </w:rPr>
    </w:lvl>
    <w:lvl w:ilvl="4">
      <w:numFmt w:val="bullet"/>
      <w:lvlText w:val="•"/>
      <w:lvlJc w:val="left"/>
      <w:pPr>
        <w:ind w:left="2864" w:hanging="732"/>
      </w:pPr>
      <w:rPr>
        <w:rFonts w:hint="default"/>
        <w:lang w:val="en-US" w:eastAsia="en-US" w:bidi="en-US"/>
      </w:rPr>
    </w:lvl>
    <w:lvl w:ilvl="5">
      <w:numFmt w:val="bullet"/>
      <w:lvlText w:val="•"/>
      <w:lvlJc w:val="left"/>
      <w:pPr>
        <w:ind w:left="3555" w:hanging="732"/>
      </w:pPr>
      <w:rPr>
        <w:rFonts w:hint="default"/>
        <w:lang w:val="en-US" w:eastAsia="en-US" w:bidi="en-US"/>
      </w:rPr>
    </w:lvl>
    <w:lvl w:ilvl="6">
      <w:numFmt w:val="bullet"/>
      <w:lvlText w:val="•"/>
      <w:lvlJc w:val="left"/>
      <w:pPr>
        <w:ind w:left="4246" w:hanging="732"/>
      </w:pPr>
      <w:rPr>
        <w:rFonts w:hint="default"/>
        <w:lang w:val="en-US" w:eastAsia="en-US" w:bidi="en-US"/>
      </w:rPr>
    </w:lvl>
    <w:lvl w:ilvl="7">
      <w:numFmt w:val="bullet"/>
      <w:lvlText w:val="•"/>
      <w:lvlJc w:val="left"/>
      <w:pPr>
        <w:ind w:left="4937" w:hanging="732"/>
      </w:pPr>
      <w:rPr>
        <w:rFonts w:hint="default"/>
        <w:lang w:val="en-US" w:eastAsia="en-US" w:bidi="en-US"/>
      </w:rPr>
    </w:lvl>
    <w:lvl w:ilvl="8">
      <w:numFmt w:val="bullet"/>
      <w:lvlText w:val="•"/>
      <w:lvlJc w:val="left"/>
      <w:pPr>
        <w:ind w:left="5628" w:hanging="732"/>
      </w:pPr>
      <w:rPr>
        <w:rFonts w:hint="default"/>
        <w:lang w:val="en-US" w:eastAsia="en-US" w:bidi="en-US"/>
      </w:rPr>
    </w:lvl>
  </w:abstractNum>
  <w:abstractNum w:abstractNumId="7" w15:restartNumberingAfterBreak="0">
    <w:nsid w:val="146E63B3"/>
    <w:multiLevelType w:val="multilevel"/>
    <w:tmpl w:val="39AC0CB8"/>
    <w:lvl w:ilvl="0">
      <w:start w:val="23"/>
      <w:numFmt w:val="decimal"/>
      <w:lvlText w:val="%1"/>
      <w:lvlJc w:val="left"/>
      <w:pPr>
        <w:ind w:left="107" w:hanging="759"/>
        <w:jc w:val="left"/>
      </w:pPr>
      <w:rPr>
        <w:rFonts w:hint="default"/>
        <w:lang w:val="en-US" w:eastAsia="en-US" w:bidi="en-US"/>
      </w:rPr>
    </w:lvl>
    <w:lvl w:ilvl="1">
      <w:start w:val="5"/>
      <w:numFmt w:val="decimal"/>
      <w:lvlText w:val="%1.%2"/>
      <w:lvlJc w:val="left"/>
      <w:pPr>
        <w:ind w:left="107" w:hanging="759"/>
        <w:jc w:val="left"/>
      </w:pPr>
      <w:rPr>
        <w:rFonts w:hint="default"/>
        <w:lang w:val="en-US" w:eastAsia="en-US" w:bidi="en-US"/>
      </w:rPr>
    </w:lvl>
    <w:lvl w:ilvl="2">
      <w:numFmt w:val="decimal"/>
      <w:lvlText w:val="%1.%2.%3."/>
      <w:lvlJc w:val="left"/>
      <w:pPr>
        <w:ind w:left="107" w:hanging="759"/>
        <w:jc w:val="left"/>
      </w:pPr>
      <w:rPr>
        <w:rFonts w:ascii="Times New Roman" w:eastAsia="Times New Roman" w:hAnsi="Times New Roman" w:cs="Times New Roman" w:hint="default"/>
        <w:spacing w:val="-28"/>
        <w:w w:val="99"/>
        <w:sz w:val="24"/>
        <w:szCs w:val="24"/>
        <w:lang w:val="en-US" w:eastAsia="en-US" w:bidi="en-US"/>
      </w:rPr>
    </w:lvl>
    <w:lvl w:ilvl="3">
      <w:numFmt w:val="bullet"/>
      <w:lvlText w:val="•"/>
      <w:lvlJc w:val="left"/>
      <w:pPr>
        <w:ind w:left="4142" w:hanging="759"/>
      </w:pPr>
      <w:rPr>
        <w:rFonts w:hint="default"/>
        <w:lang w:val="en-US" w:eastAsia="en-US" w:bidi="en-US"/>
      </w:rPr>
    </w:lvl>
    <w:lvl w:ilvl="4">
      <w:numFmt w:val="bullet"/>
      <w:lvlText w:val="•"/>
      <w:lvlJc w:val="left"/>
      <w:pPr>
        <w:ind w:left="5490" w:hanging="759"/>
      </w:pPr>
      <w:rPr>
        <w:rFonts w:hint="default"/>
        <w:lang w:val="en-US" w:eastAsia="en-US" w:bidi="en-US"/>
      </w:rPr>
    </w:lvl>
    <w:lvl w:ilvl="5">
      <w:numFmt w:val="bullet"/>
      <w:lvlText w:val="•"/>
      <w:lvlJc w:val="left"/>
      <w:pPr>
        <w:ind w:left="6838" w:hanging="759"/>
      </w:pPr>
      <w:rPr>
        <w:rFonts w:hint="default"/>
        <w:lang w:val="en-US" w:eastAsia="en-US" w:bidi="en-US"/>
      </w:rPr>
    </w:lvl>
    <w:lvl w:ilvl="6">
      <w:numFmt w:val="bullet"/>
      <w:lvlText w:val="•"/>
      <w:lvlJc w:val="left"/>
      <w:pPr>
        <w:ind w:left="8185" w:hanging="759"/>
      </w:pPr>
      <w:rPr>
        <w:rFonts w:hint="default"/>
        <w:lang w:val="en-US" w:eastAsia="en-US" w:bidi="en-US"/>
      </w:rPr>
    </w:lvl>
    <w:lvl w:ilvl="7">
      <w:numFmt w:val="bullet"/>
      <w:lvlText w:val="•"/>
      <w:lvlJc w:val="left"/>
      <w:pPr>
        <w:ind w:left="9533" w:hanging="759"/>
      </w:pPr>
      <w:rPr>
        <w:rFonts w:hint="default"/>
        <w:lang w:val="en-US" w:eastAsia="en-US" w:bidi="en-US"/>
      </w:rPr>
    </w:lvl>
    <w:lvl w:ilvl="8">
      <w:numFmt w:val="bullet"/>
      <w:lvlText w:val="•"/>
      <w:lvlJc w:val="left"/>
      <w:pPr>
        <w:ind w:left="10880" w:hanging="759"/>
      </w:pPr>
      <w:rPr>
        <w:rFonts w:hint="default"/>
        <w:lang w:val="en-US" w:eastAsia="en-US" w:bidi="en-US"/>
      </w:rPr>
    </w:lvl>
  </w:abstractNum>
  <w:abstractNum w:abstractNumId="8" w15:restartNumberingAfterBreak="0">
    <w:nsid w:val="1DE759F0"/>
    <w:multiLevelType w:val="multilevel"/>
    <w:tmpl w:val="4BAC58D6"/>
    <w:lvl w:ilvl="0">
      <w:start w:val="23"/>
      <w:numFmt w:val="decimal"/>
      <w:lvlText w:val="%1"/>
      <w:lvlJc w:val="left"/>
      <w:pPr>
        <w:ind w:left="107" w:hanging="757"/>
        <w:jc w:val="left"/>
      </w:pPr>
      <w:rPr>
        <w:rFonts w:hint="default"/>
        <w:lang w:val="en-US" w:eastAsia="en-US" w:bidi="en-US"/>
      </w:rPr>
    </w:lvl>
    <w:lvl w:ilvl="1">
      <w:start w:val="3"/>
      <w:numFmt w:val="decimal"/>
      <w:lvlText w:val="%1.%2"/>
      <w:lvlJc w:val="left"/>
      <w:pPr>
        <w:ind w:left="107" w:hanging="757"/>
        <w:jc w:val="left"/>
      </w:pPr>
      <w:rPr>
        <w:rFonts w:hint="default"/>
        <w:lang w:val="en-US" w:eastAsia="en-US" w:bidi="en-US"/>
      </w:rPr>
    </w:lvl>
    <w:lvl w:ilvl="2">
      <w:start w:val="1"/>
      <w:numFmt w:val="decimal"/>
      <w:lvlText w:val="%1.%2.%3."/>
      <w:lvlJc w:val="left"/>
      <w:pPr>
        <w:ind w:left="107" w:hanging="757"/>
        <w:jc w:val="left"/>
      </w:pPr>
      <w:rPr>
        <w:rFonts w:ascii="Times New Roman" w:eastAsia="Times New Roman" w:hAnsi="Times New Roman" w:cs="Times New Roman" w:hint="default"/>
        <w:spacing w:val="-25"/>
        <w:w w:val="99"/>
        <w:sz w:val="24"/>
        <w:szCs w:val="24"/>
        <w:lang w:val="en-US" w:eastAsia="en-US" w:bidi="en-US"/>
      </w:rPr>
    </w:lvl>
    <w:lvl w:ilvl="3">
      <w:start w:val="1"/>
      <w:numFmt w:val="decimal"/>
      <w:lvlText w:val="%1.%2.%3.%4."/>
      <w:lvlJc w:val="left"/>
      <w:pPr>
        <w:ind w:left="107" w:hanging="908"/>
        <w:jc w:val="left"/>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2682" w:hanging="908"/>
      </w:pPr>
      <w:rPr>
        <w:rFonts w:hint="default"/>
        <w:lang w:val="en-US" w:eastAsia="en-US" w:bidi="en-US"/>
      </w:rPr>
    </w:lvl>
    <w:lvl w:ilvl="5">
      <w:numFmt w:val="bullet"/>
      <w:lvlText w:val="•"/>
      <w:lvlJc w:val="left"/>
      <w:pPr>
        <w:ind w:left="3327" w:hanging="908"/>
      </w:pPr>
      <w:rPr>
        <w:rFonts w:hint="default"/>
        <w:lang w:val="en-US" w:eastAsia="en-US" w:bidi="en-US"/>
      </w:rPr>
    </w:lvl>
    <w:lvl w:ilvl="6">
      <w:numFmt w:val="bullet"/>
      <w:lvlText w:val="•"/>
      <w:lvlJc w:val="left"/>
      <w:pPr>
        <w:ind w:left="3973" w:hanging="908"/>
      </w:pPr>
      <w:rPr>
        <w:rFonts w:hint="default"/>
        <w:lang w:val="en-US" w:eastAsia="en-US" w:bidi="en-US"/>
      </w:rPr>
    </w:lvl>
    <w:lvl w:ilvl="7">
      <w:numFmt w:val="bullet"/>
      <w:lvlText w:val="•"/>
      <w:lvlJc w:val="left"/>
      <w:pPr>
        <w:ind w:left="4618" w:hanging="908"/>
      </w:pPr>
      <w:rPr>
        <w:rFonts w:hint="default"/>
        <w:lang w:val="en-US" w:eastAsia="en-US" w:bidi="en-US"/>
      </w:rPr>
    </w:lvl>
    <w:lvl w:ilvl="8">
      <w:numFmt w:val="bullet"/>
      <w:lvlText w:val="•"/>
      <w:lvlJc w:val="left"/>
      <w:pPr>
        <w:ind w:left="5264" w:hanging="908"/>
      </w:pPr>
      <w:rPr>
        <w:rFonts w:hint="default"/>
        <w:lang w:val="en-US" w:eastAsia="en-US" w:bidi="en-US"/>
      </w:rPr>
    </w:lvl>
  </w:abstractNum>
  <w:abstractNum w:abstractNumId="9" w15:restartNumberingAfterBreak="0">
    <w:nsid w:val="2D596B6C"/>
    <w:multiLevelType w:val="multilevel"/>
    <w:tmpl w:val="753C2116"/>
    <w:lvl w:ilvl="0">
      <w:start w:val="23"/>
      <w:numFmt w:val="decimal"/>
      <w:lvlText w:val="%1"/>
      <w:lvlJc w:val="left"/>
      <w:pPr>
        <w:ind w:left="107" w:hanging="817"/>
        <w:jc w:val="left"/>
      </w:pPr>
      <w:rPr>
        <w:rFonts w:hint="default"/>
        <w:lang w:val="en-US" w:eastAsia="en-US" w:bidi="en-US"/>
      </w:rPr>
    </w:lvl>
    <w:lvl w:ilvl="1">
      <w:start w:val="2"/>
      <w:numFmt w:val="decimal"/>
      <w:lvlText w:val="%1.%2"/>
      <w:lvlJc w:val="left"/>
      <w:pPr>
        <w:ind w:left="107" w:hanging="817"/>
        <w:jc w:val="left"/>
      </w:pPr>
      <w:rPr>
        <w:rFonts w:hint="default"/>
        <w:lang w:val="en-US" w:eastAsia="en-US" w:bidi="en-US"/>
      </w:rPr>
    </w:lvl>
    <w:lvl w:ilvl="2">
      <w:start w:val="6"/>
      <w:numFmt w:val="decimal"/>
      <w:lvlText w:val="%1.%2.%3."/>
      <w:lvlJc w:val="left"/>
      <w:pPr>
        <w:ind w:left="107" w:hanging="817"/>
        <w:jc w:val="left"/>
      </w:pPr>
      <w:rPr>
        <w:rFonts w:ascii="Times New Roman" w:eastAsia="Times New Roman" w:hAnsi="Times New Roman" w:cs="Times New Roman" w:hint="default"/>
        <w:spacing w:val="-27"/>
        <w:w w:val="100"/>
        <w:sz w:val="24"/>
        <w:szCs w:val="24"/>
        <w:lang w:val="en-US" w:eastAsia="en-US" w:bidi="en-US"/>
      </w:rPr>
    </w:lvl>
    <w:lvl w:ilvl="3">
      <w:numFmt w:val="bullet"/>
      <w:lvlText w:val="•"/>
      <w:lvlJc w:val="left"/>
      <w:pPr>
        <w:ind w:left="2173" w:hanging="817"/>
      </w:pPr>
      <w:rPr>
        <w:rFonts w:hint="default"/>
        <w:lang w:val="en-US" w:eastAsia="en-US" w:bidi="en-US"/>
      </w:rPr>
    </w:lvl>
    <w:lvl w:ilvl="4">
      <w:numFmt w:val="bullet"/>
      <w:lvlText w:val="•"/>
      <w:lvlJc w:val="left"/>
      <w:pPr>
        <w:ind w:left="2864" w:hanging="817"/>
      </w:pPr>
      <w:rPr>
        <w:rFonts w:hint="default"/>
        <w:lang w:val="en-US" w:eastAsia="en-US" w:bidi="en-US"/>
      </w:rPr>
    </w:lvl>
    <w:lvl w:ilvl="5">
      <w:numFmt w:val="bullet"/>
      <w:lvlText w:val="•"/>
      <w:lvlJc w:val="left"/>
      <w:pPr>
        <w:ind w:left="3555" w:hanging="817"/>
      </w:pPr>
      <w:rPr>
        <w:rFonts w:hint="default"/>
        <w:lang w:val="en-US" w:eastAsia="en-US" w:bidi="en-US"/>
      </w:rPr>
    </w:lvl>
    <w:lvl w:ilvl="6">
      <w:numFmt w:val="bullet"/>
      <w:lvlText w:val="•"/>
      <w:lvlJc w:val="left"/>
      <w:pPr>
        <w:ind w:left="4246" w:hanging="817"/>
      </w:pPr>
      <w:rPr>
        <w:rFonts w:hint="default"/>
        <w:lang w:val="en-US" w:eastAsia="en-US" w:bidi="en-US"/>
      </w:rPr>
    </w:lvl>
    <w:lvl w:ilvl="7">
      <w:numFmt w:val="bullet"/>
      <w:lvlText w:val="•"/>
      <w:lvlJc w:val="left"/>
      <w:pPr>
        <w:ind w:left="4937" w:hanging="817"/>
      </w:pPr>
      <w:rPr>
        <w:rFonts w:hint="default"/>
        <w:lang w:val="en-US" w:eastAsia="en-US" w:bidi="en-US"/>
      </w:rPr>
    </w:lvl>
    <w:lvl w:ilvl="8">
      <w:numFmt w:val="bullet"/>
      <w:lvlText w:val="•"/>
      <w:lvlJc w:val="left"/>
      <w:pPr>
        <w:ind w:left="5628" w:hanging="817"/>
      </w:pPr>
      <w:rPr>
        <w:rFonts w:hint="default"/>
        <w:lang w:val="en-US" w:eastAsia="en-US" w:bidi="en-US"/>
      </w:rPr>
    </w:lvl>
  </w:abstractNum>
  <w:abstractNum w:abstractNumId="10" w15:restartNumberingAfterBreak="0">
    <w:nsid w:val="335B7438"/>
    <w:multiLevelType w:val="multilevel"/>
    <w:tmpl w:val="CA0CC1F0"/>
    <w:lvl w:ilvl="0">
      <w:start w:val="23"/>
      <w:numFmt w:val="decimal"/>
      <w:lvlText w:val="%1"/>
      <w:lvlJc w:val="left"/>
      <w:pPr>
        <w:ind w:left="107" w:hanging="1086"/>
        <w:jc w:val="left"/>
      </w:pPr>
      <w:rPr>
        <w:rFonts w:hint="default"/>
        <w:lang w:val="en-US" w:eastAsia="en-US" w:bidi="en-US"/>
      </w:rPr>
    </w:lvl>
    <w:lvl w:ilvl="1">
      <w:start w:val="3"/>
      <w:numFmt w:val="decimal"/>
      <w:lvlText w:val="%1.%2"/>
      <w:lvlJc w:val="left"/>
      <w:pPr>
        <w:ind w:left="107" w:hanging="1086"/>
        <w:jc w:val="left"/>
      </w:pPr>
      <w:rPr>
        <w:rFonts w:hint="default"/>
        <w:lang w:val="en-US" w:eastAsia="en-US" w:bidi="en-US"/>
      </w:rPr>
    </w:lvl>
    <w:lvl w:ilvl="2">
      <w:start w:val="12"/>
      <w:numFmt w:val="decimal"/>
      <w:lvlText w:val="%1.%2.%3"/>
      <w:lvlJc w:val="left"/>
      <w:pPr>
        <w:ind w:left="107" w:hanging="1086"/>
        <w:jc w:val="left"/>
      </w:pPr>
      <w:rPr>
        <w:rFonts w:hint="default"/>
        <w:lang w:val="en-US" w:eastAsia="en-US" w:bidi="en-US"/>
      </w:rPr>
    </w:lvl>
    <w:lvl w:ilvl="3">
      <w:start w:val="7"/>
      <w:numFmt w:val="decimal"/>
      <w:lvlText w:val="%1.%2.%3.%4."/>
      <w:lvlJc w:val="left"/>
      <w:pPr>
        <w:ind w:left="107" w:hanging="1086"/>
        <w:jc w:val="left"/>
      </w:pPr>
      <w:rPr>
        <w:rFonts w:ascii="Times New Roman" w:eastAsia="Times New Roman" w:hAnsi="Times New Roman" w:cs="Times New Roman" w:hint="default"/>
        <w:spacing w:val="-29"/>
        <w:w w:val="99"/>
        <w:sz w:val="24"/>
        <w:szCs w:val="24"/>
        <w:lang w:val="en-US" w:eastAsia="en-US" w:bidi="en-US"/>
      </w:rPr>
    </w:lvl>
    <w:lvl w:ilvl="4">
      <w:numFmt w:val="bullet"/>
      <w:lvlText w:val="•"/>
      <w:lvlJc w:val="left"/>
      <w:pPr>
        <w:ind w:left="2682" w:hanging="1086"/>
      </w:pPr>
      <w:rPr>
        <w:rFonts w:hint="default"/>
        <w:lang w:val="en-US" w:eastAsia="en-US" w:bidi="en-US"/>
      </w:rPr>
    </w:lvl>
    <w:lvl w:ilvl="5">
      <w:numFmt w:val="bullet"/>
      <w:lvlText w:val="•"/>
      <w:lvlJc w:val="left"/>
      <w:pPr>
        <w:ind w:left="3327" w:hanging="1086"/>
      </w:pPr>
      <w:rPr>
        <w:rFonts w:hint="default"/>
        <w:lang w:val="en-US" w:eastAsia="en-US" w:bidi="en-US"/>
      </w:rPr>
    </w:lvl>
    <w:lvl w:ilvl="6">
      <w:numFmt w:val="bullet"/>
      <w:lvlText w:val="•"/>
      <w:lvlJc w:val="left"/>
      <w:pPr>
        <w:ind w:left="3973" w:hanging="1086"/>
      </w:pPr>
      <w:rPr>
        <w:rFonts w:hint="default"/>
        <w:lang w:val="en-US" w:eastAsia="en-US" w:bidi="en-US"/>
      </w:rPr>
    </w:lvl>
    <w:lvl w:ilvl="7">
      <w:numFmt w:val="bullet"/>
      <w:lvlText w:val="•"/>
      <w:lvlJc w:val="left"/>
      <w:pPr>
        <w:ind w:left="4618" w:hanging="1086"/>
      </w:pPr>
      <w:rPr>
        <w:rFonts w:hint="default"/>
        <w:lang w:val="en-US" w:eastAsia="en-US" w:bidi="en-US"/>
      </w:rPr>
    </w:lvl>
    <w:lvl w:ilvl="8">
      <w:numFmt w:val="bullet"/>
      <w:lvlText w:val="•"/>
      <w:lvlJc w:val="left"/>
      <w:pPr>
        <w:ind w:left="5264" w:hanging="1086"/>
      </w:pPr>
      <w:rPr>
        <w:rFonts w:hint="default"/>
        <w:lang w:val="en-US" w:eastAsia="en-US" w:bidi="en-US"/>
      </w:rPr>
    </w:lvl>
  </w:abstractNum>
  <w:abstractNum w:abstractNumId="11" w15:restartNumberingAfterBreak="0">
    <w:nsid w:val="35205680"/>
    <w:multiLevelType w:val="hybridMultilevel"/>
    <w:tmpl w:val="883CDF8E"/>
    <w:lvl w:ilvl="0" w:tplc="FFE82DB8">
      <w:start w:val="2"/>
      <w:numFmt w:val="decimal"/>
      <w:lvlText w:val="%1"/>
      <w:lvlJc w:val="left"/>
      <w:pPr>
        <w:ind w:left="9768" w:hanging="180"/>
        <w:jc w:val="left"/>
      </w:pPr>
      <w:rPr>
        <w:rFonts w:ascii="Times New Roman" w:eastAsia="Times New Roman" w:hAnsi="Times New Roman" w:cs="Times New Roman" w:hint="default"/>
        <w:spacing w:val="-2"/>
        <w:w w:val="99"/>
        <w:sz w:val="24"/>
        <w:szCs w:val="24"/>
        <w:lang w:val="en-US" w:eastAsia="en-US" w:bidi="en-US"/>
      </w:rPr>
    </w:lvl>
    <w:lvl w:ilvl="1" w:tplc="78E0A410">
      <w:numFmt w:val="bullet"/>
      <w:lvlText w:val="•"/>
      <w:lvlJc w:val="left"/>
      <w:pPr>
        <w:ind w:left="9852" w:hanging="180"/>
      </w:pPr>
      <w:rPr>
        <w:rFonts w:hint="default"/>
        <w:lang w:val="en-US" w:eastAsia="en-US" w:bidi="en-US"/>
      </w:rPr>
    </w:lvl>
    <w:lvl w:ilvl="2" w:tplc="9CDAC8B2">
      <w:numFmt w:val="bullet"/>
      <w:lvlText w:val="•"/>
      <w:lvlJc w:val="left"/>
      <w:pPr>
        <w:ind w:left="9945" w:hanging="180"/>
      </w:pPr>
      <w:rPr>
        <w:rFonts w:hint="default"/>
        <w:lang w:val="en-US" w:eastAsia="en-US" w:bidi="en-US"/>
      </w:rPr>
    </w:lvl>
    <w:lvl w:ilvl="3" w:tplc="EA7E9400">
      <w:numFmt w:val="bullet"/>
      <w:lvlText w:val="•"/>
      <w:lvlJc w:val="left"/>
      <w:pPr>
        <w:ind w:left="10037" w:hanging="180"/>
      </w:pPr>
      <w:rPr>
        <w:rFonts w:hint="default"/>
        <w:lang w:val="en-US" w:eastAsia="en-US" w:bidi="en-US"/>
      </w:rPr>
    </w:lvl>
    <w:lvl w:ilvl="4" w:tplc="599A052E">
      <w:numFmt w:val="bullet"/>
      <w:lvlText w:val="•"/>
      <w:lvlJc w:val="left"/>
      <w:pPr>
        <w:ind w:left="10130" w:hanging="180"/>
      </w:pPr>
      <w:rPr>
        <w:rFonts w:hint="default"/>
        <w:lang w:val="en-US" w:eastAsia="en-US" w:bidi="en-US"/>
      </w:rPr>
    </w:lvl>
    <w:lvl w:ilvl="5" w:tplc="FEE076BE">
      <w:numFmt w:val="bullet"/>
      <w:lvlText w:val="•"/>
      <w:lvlJc w:val="left"/>
      <w:pPr>
        <w:ind w:left="10223" w:hanging="180"/>
      </w:pPr>
      <w:rPr>
        <w:rFonts w:hint="default"/>
        <w:lang w:val="en-US" w:eastAsia="en-US" w:bidi="en-US"/>
      </w:rPr>
    </w:lvl>
    <w:lvl w:ilvl="6" w:tplc="DEEA6DC6">
      <w:numFmt w:val="bullet"/>
      <w:lvlText w:val="•"/>
      <w:lvlJc w:val="left"/>
      <w:pPr>
        <w:ind w:left="10315" w:hanging="180"/>
      </w:pPr>
      <w:rPr>
        <w:rFonts w:hint="default"/>
        <w:lang w:val="en-US" w:eastAsia="en-US" w:bidi="en-US"/>
      </w:rPr>
    </w:lvl>
    <w:lvl w:ilvl="7" w:tplc="B65EB5F2">
      <w:numFmt w:val="bullet"/>
      <w:lvlText w:val="•"/>
      <w:lvlJc w:val="left"/>
      <w:pPr>
        <w:ind w:left="10408" w:hanging="180"/>
      </w:pPr>
      <w:rPr>
        <w:rFonts w:hint="default"/>
        <w:lang w:val="en-US" w:eastAsia="en-US" w:bidi="en-US"/>
      </w:rPr>
    </w:lvl>
    <w:lvl w:ilvl="8" w:tplc="85DA9C9A">
      <w:numFmt w:val="bullet"/>
      <w:lvlText w:val="•"/>
      <w:lvlJc w:val="left"/>
      <w:pPr>
        <w:ind w:left="10501" w:hanging="180"/>
      </w:pPr>
      <w:rPr>
        <w:rFonts w:hint="default"/>
        <w:lang w:val="en-US" w:eastAsia="en-US" w:bidi="en-US"/>
      </w:rPr>
    </w:lvl>
  </w:abstractNum>
  <w:abstractNum w:abstractNumId="12" w15:restartNumberingAfterBreak="0">
    <w:nsid w:val="3864113F"/>
    <w:multiLevelType w:val="multilevel"/>
    <w:tmpl w:val="AEDA85E4"/>
    <w:lvl w:ilvl="0">
      <w:start w:val="23"/>
      <w:numFmt w:val="decimal"/>
      <w:lvlText w:val="%1"/>
      <w:lvlJc w:val="left"/>
      <w:pPr>
        <w:ind w:left="107" w:hanging="1045"/>
        <w:jc w:val="left"/>
      </w:pPr>
      <w:rPr>
        <w:rFonts w:hint="default"/>
        <w:lang w:val="en-US" w:eastAsia="en-US" w:bidi="en-US"/>
      </w:rPr>
    </w:lvl>
    <w:lvl w:ilvl="1">
      <w:start w:val="3"/>
      <w:numFmt w:val="decimal"/>
      <w:lvlText w:val="%1.%2"/>
      <w:lvlJc w:val="left"/>
      <w:pPr>
        <w:ind w:left="107" w:hanging="1045"/>
        <w:jc w:val="left"/>
      </w:pPr>
      <w:rPr>
        <w:rFonts w:hint="default"/>
        <w:lang w:val="en-US" w:eastAsia="en-US" w:bidi="en-US"/>
      </w:rPr>
    </w:lvl>
    <w:lvl w:ilvl="2">
      <w:start w:val="3"/>
      <w:numFmt w:val="decimal"/>
      <w:lvlText w:val="%1.%2.%3"/>
      <w:lvlJc w:val="left"/>
      <w:pPr>
        <w:ind w:left="107" w:hanging="1045"/>
        <w:jc w:val="left"/>
      </w:pPr>
      <w:rPr>
        <w:rFonts w:hint="default"/>
        <w:lang w:val="en-US" w:eastAsia="en-US" w:bidi="en-US"/>
      </w:rPr>
    </w:lvl>
    <w:lvl w:ilvl="3">
      <w:start w:val="16"/>
      <w:numFmt w:val="decimal"/>
      <w:lvlText w:val="%1.%2.%3.%4."/>
      <w:lvlJc w:val="left"/>
      <w:pPr>
        <w:ind w:left="107" w:hanging="1045"/>
        <w:jc w:val="left"/>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2682" w:hanging="1045"/>
      </w:pPr>
      <w:rPr>
        <w:rFonts w:hint="default"/>
        <w:lang w:val="en-US" w:eastAsia="en-US" w:bidi="en-US"/>
      </w:rPr>
    </w:lvl>
    <w:lvl w:ilvl="5">
      <w:numFmt w:val="bullet"/>
      <w:lvlText w:val="•"/>
      <w:lvlJc w:val="left"/>
      <w:pPr>
        <w:ind w:left="3327" w:hanging="1045"/>
      </w:pPr>
      <w:rPr>
        <w:rFonts w:hint="default"/>
        <w:lang w:val="en-US" w:eastAsia="en-US" w:bidi="en-US"/>
      </w:rPr>
    </w:lvl>
    <w:lvl w:ilvl="6">
      <w:numFmt w:val="bullet"/>
      <w:lvlText w:val="•"/>
      <w:lvlJc w:val="left"/>
      <w:pPr>
        <w:ind w:left="3973" w:hanging="1045"/>
      </w:pPr>
      <w:rPr>
        <w:rFonts w:hint="default"/>
        <w:lang w:val="en-US" w:eastAsia="en-US" w:bidi="en-US"/>
      </w:rPr>
    </w:lvl>
    <w:lvl w:ilvl="7">
      <w:numFmt w:val="bullet"/>
      <w:lvlText w:val="•"/>
      <w:lvlJc w:val="left"/>
      <w:pPr>
        <w:ind w:left="4618" w:hanging="1045"/>
      </w:pPr>
      <w:rPr>
        <w:rFonts w:hint="default"/>
        <w:lang w:val="en-US" w:eastAsia="en-US" w:bidi="en-US"/>
      </w:rPr>
    </w:lvl>
    <w:lvl w:ilvl="8">
      <w:numFmt w:val="bullet"/>
      <w:lvlText w:val="•"/>
      <w:lvlJc w:val="left"/>
      <w:pPr>
        <w:ind w:left="5264" w:hanging="1045"/>
      </w:pPr>
      <w:rPr>
        <w:rFonts w:hint="default"/>
        <w:lang w:val="en-US" w:eastAsia="en-US" w:bidi="en-US"/>
      </w:rPr>
    </w:lvl>
  </w:abstractNum>
  <w:abstractNum w:abstractNumId="13" w15:restartNumberingAfterBreak="0">
    <w:nsid w:val="39C45F38"/>
    <w:multiLevelType w:val="multilevel"/>
    <w:tmpl w:val="F426F048"/>
    <w:lvl w:ilvl="0">
      <w:start w:val="23"/>
      <w:numFmt w:val="decimal"/>
      <w:lvlText w:val="%1"/>
      <w:lvlJc w:val="left"/>
      <w:pPr>
        <w:ind w:left="107" w:hanging="750"/>
        <w:jc w:val="left"/>
      </w:pPr>
      <w:rPr>
        <w:rFonts w:hint="default"/>
        <w:lang w:val="en-US" w:eastAsia="en-US" w:bidi="en-US"/>
      </w:rPr>
    </w:lvl>
    <w:lvl w:ilvl="1">
      <w:start w:val="3"/>
      <w:numFmt w:val="decimal"/>
      <w:lvlText w:val="%1.%2"/>
      <w:lvlJc w:val="left"/>
      <w:pPr>
        <w:ind w:left="107" w:hanging="750"/>
        <w:jc w:val="left"/>
      </w:pPr>
      <w:rPr>
        <w:rFonts w:hint="default"/>
        <w:lang w:val="en-US" w:eastAsia="en-US" w:bidi="en-US"/>
      </w:rPr>
    </w:lvl>
    <w:lvl w:ilvl="2">
      <w:start w:val="8"/>
      <w:numFmt w:val="decimal"/>
      <w:lvlText w:val="%1.%2.%3."/>
      <w:lvlJc w:val="left"/>
      <w:pPr>
        <w:ind w:left="107" w:hanging="750"/>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36" w:hanging="750"/>
      </w:pPr>
      <w:rPr>
        <w:rFonts w:hint="default"/>
        <w:lang w:val="en-US" w:eastAsia="en-US" w:bidi="en-US"/>
      </w:rPr>
    </w:lvl>
    <w:lvl w:ilvl="4">
      <w:numFmt w:val="bullet"/>
      <w:lvlText w:val="•"/>
      <w:lvlJc w:val="left"/>
      <w:pPr>
        <w:ind w:left="2682" w:hanging="750"/>
      </w:pPr>
      <w:rPr>
        <w:rFonts w:hint="default"/>
        <w:lang w:val="en-US" w:eastAsia="en-US" w:bidi="en-US"/>
      </w:rPr>
    </w:lvl>
    <w:lvl w:ilvl="5">
      <w:numFmt w:val="bullet"/>
      <w:lvlText w:val="•"/>
      <w:lvlJc w:val="left"/>
      <w:pPr>
        <w:ind w:left="3327" w:hanging="750"/>
      </w:pPr>
      <w:rPr>
        <w:rFonts w:hint="default"/>
        <w:lang w:val="en-US" w:eastAsia="en-US" w:bidi="en-US"/>
      </w:rPr>
    </w:lvl>
    <w:lvl w:ilvl="6">
      <w:numFmt w:val="bullet"/>
      <w:lvlText w:val="•"/>
      <w:lvlJc w:val="left"/>
      <w:pPr>
        <w:ind w:left="3973" w:hanging="750"/>
      </w:pPr>
      <w:rPr>
        <w:rFonts w:hint="default"/>
        <w:lang w:val="en-US" w:eastAsia="en-US" w:bidi="en-US"/>
      </w:rPr>
    </w:lvl>
    <w:lvl w:ilvl="7">
      <w:numFmt w:val="bullet"/>
      <w:lvlText w:val="•"/>
      <w:lvlJc w:val="left"/>
      <w:pPr>
        <w:ind w:left="4618" w:hanging="750"/>
      </w:pPr>
      <w:rPr>
        <w:rFonts w:hint="default"/>
        <w:lang w:val="en-US" w:eastAsia="en-US" w:bidi="en-US"/>
      </w:rPr>
    </w:lvl>
    <w:lvl w:ilvl="8">
      <w:numFmt w:val="bullet"/>
      <w:lvlText w:val="•"/>
      <w:lvlJc w:val="left"/>
      <w:pPr>
        <w:ind w:left="5264" w:hanging="750"/>
      </w:pPr>
      <w:rPr>
        <w:rFonts w:hint="default"/>
        <w:lang w:val="en-US" w:eastAsia="en-US" w:bidi="en-US"/>
      </w:rPr>
    </w:lvl>
  </w:abstractNum>
  <w:abstractNum w:abstractNumId="14" w15:restartNumberingAfterBreak="0">
    <w:nsid w:val="3BD05A9F"/>
    <w:multiLevelType w:val="multilevel"/>
    <w:tmpl w:val="95683006"/>
    <w:lvl w:ilvl="0">
      <w:start w:val="23"/>
      <w:numFmt w:val="decimal"/>
      <w:lvlText w:val="%1"/>
      <w:lvlJc w:val="left"/>
      <w:pPr>
        <w:ind w:left="107" w:hanging="994"/>
        <w:jc w:val="left"/>
      </w:pPr>
      <w:rPr>
        <w:rFonts w:hint="default"/>
        <w:lang w:val="en-US" w:eastAsia="en-US" w:bidi="en-US"/>
      </w:rPr>
    </w:lvl>
    <w:lvl w:ilvl="1">
      <w:start w:val="3"/>
      <w:numFmt w:val="decimal"/>
      <w:lvlText w:val="%1.%2"/>
      <w:lvlJc w:val="left"/>
      <w:pPr>
        <w:ind w:left="107" w:hanging="994"/>
        <w:jc w:val="left"/>
      </w:pPr>
      <w:rPr>
        <w:rFonts w:hint="default"/>
        <w:lang w:val="en-US" w:eastAsia="en-US" w:bidi="en-US"/>
      </w:rPr>
    </w:lvl>
    <w:lvl w:ilvl="2">
      <w:start w:val="3"/>
      <w:numFmt w:val="decimal"/>
      <w:lvlText w:val="%1.%2.%3"/>
      <w:lvlJc w:val="left"/>
      <w:pPr>
        <w:ind w:left="107" w:hanging="994"/>
        <w:jc w:val="left"/>
      </w:pPr>
      <w:rPr>
        <w:rFonts w:hint="default"/>
        <w:lang w:val="en-US" w:eastAsia="en-US" w:bidi="en-US"/>
      </w:rPr>
    </w:lvl>
    <w:lvl w:ilvl="3">
      <w:start w:val="8"/>
      <w:numFmt w:val="decimal"/>
      <w:lvlText w:val="%1.%2.%3.%4."/>
      <w:lvlJc w:val="left"/>
      <w:pPr>
        <w:ind w:left="107" w:hanging="994"/>
        <w:jc w:val="left"/>
      </w:pPr>
      <w:rPr>
        <w:rFonts w:ascii="Times New Roman" w:eastAsia="Times New Roman" w:hAnsi="Times New Roman" w:cs="Times New Roman" w:hint="default"/>
        <w:spacing w:val="-30"/>
        <w:w w:val="100"/>
        <w:sz w:val="24"/>
        <w:szCs w:val="24"/>
        <w:lang w:val="en-US" w:eastAsia="en-US" w:bidi="en-US"/>
      </w:rPr>
    </w:lvl>
    <w:lvl w:ilvl="4">
      <w:numFmt w:val="bullet"/>
      <w:lvlText w:val="•"/>
      <w:lvlJc w:val="left"/>
      <w:pPr>
        <w:ind w:left="2682" w:hanging="994"/>
      </w:pPr>
      <w:rPr>
        <w:rFonts w:hint="default"/>
        <w:lang w:val="en-US" w:eastAsia="en-US" w:bidi="en-US"/>
      </w:rPr>
    </w:lvl>
    <w:lvl w:ilvl="5">
      <w:numFmt w:val="bullet"/>
      <w:lvlText w:val="•"/>
      <w:lvlJc w:val="left"/>
      <w:pPr>
        <w:ind w:left="3327" w:hanging="994"/>
      </w:pPr>
      <w:rPr>
        <w:rFonts w:hint="default"/>
        <w:lang w:val="en-US" w:eastAsia="en-US" w:bidi="en-US"/>
      </w:rPr>
    </w:lvl>
    <w:lvl w:ilvl="6">
      <w:numFmt w:val="bullet"/>
      <w:lvlText w:val="•"/>
      <w:lvlJc w:val="left"/>
      <w:pPr>
        <w:ind w:left="3973" w:hanging="994"/>
      </w:pPr>
      <w:rPr>
        <w:rFonts w:hint="default"/>
        <w:lang w:val="en-US" w:eastAsia="en-US" w:bidi="en-US"/>
      </w:rPr>
    </w:lvl>
    <w:lvl w:ilvl="7">
      <w:numFmt w:val="bullet"/>
      <w:lvlText w:val="•"/>
      <w:lvlJc w:val="left"/>
      <w:pPr>
        <w:ind w:left="4618" w:hanging="994"/>
      </w:pPr>
      <w:rPr>
        <w:rFonts w:hint="default"/>
        <w:lang w:val="en-US" w:eastAsia="en-US" w:bidi="en-US"/>
      </w:rPr>
    </w:lvl>
    <w:lvl w:ilvl="8">
      <w:numFmt w:val="bullet"/>
      <w:lvlText w:val="•"/>
      <w:lvlJc w:val="left"/>
      <w:pPr>
        <w:ind w:left="5264" w:hanging="994"/>
      </w:pPr>
      <w:rPr>
        <w:rFonts w:hint="default"/>
        <w:lang w:val="en-US" w:eastAsia="en-US" w:bidi="en-US"/>
      </w:rPr>
    </w:lvl>
  </w:abstractNum>
  <w:abstractNum w:abstractNumId="15" w15:restartNumberingAfterBreak="0">
    <w:nsid w:val="41A51792"/>
    <w:multiLevelType w:val="hybridMultilevel"/>
    <w:tmpl w:val="CBE83F2E"/>
    <w:lvl w:ilvl="0" w:tplc="592A12BC">
      <w:start w:val="2"/>
      <w:numFmt w:val="lowerLetter"/>
      <w:lvlText w:val="%1)"/>
      <w:lvlJc w:val="left"/>
      <w:pPr>
        <w:ind w:left="107" w:hanging="327"/>
        <w:jc w:val="left"/>
      </w:pPr>
      <w:rPr>
        <w:rFonts w:ascii="Times New Roman" w:eastAsia="Times New Roman" w:hAnsi="Times New Roman" w:cs="Times New Roman" w:hint="default"/>
        <w:spacing w:val="-8"/>
        <w:w w:val="100"/>
        <w:sz w:val="24"/>
        <w:szCs w:val="24"/>
        <w:lang w:val="en-US" w:eastAsia="en-US" w:bidi="en-US"/>
      </w:rPr>
    </w:lvl>
    <w:lvl w:ilvl="1" w:tplc="349E0A5A">
      <w:numFmt w:val="bullet"/>
      <w:lvlText w:val="•"/>
      <w:lvlJc w:val="left"/>
      <w:pPr>
        <w:ind w:left="791" w:hanging="327"/>
      </w:pPr>
      <w:rPr>
        <w:rFonts w:hint="default"/>
        <w:lang w:val="en-US" w:eastAsia="en-US" w:bidi="en-US"/>
      </w:rPr>
    </w:lvl>
    <w:lvl w:ilvl="2" w:tplc="7BCA5248">
      <w:numFmt w:val="bullet"/>
      <w:lvlText w:val="•"/>
      <w:lvlJc w:val="left"/>
      <w:pPr>
        <w:ind w:left="1482" w:hanging="327"/>
      </w:pPr>
      <w:rPr>
        <w:rFonts w:hint="default"/>
        <w:lang w:val="en-US" w:eastAsia="en-US" w:bidi="en-US"/>
      </w:rPr>
    </w:lvl>
    <w:lvl w:ilvl="3" w:tplc="F2869D40">
      <w:numFmt w:val="bullet"/>
      <w:lvlText w:val="•"/>
      <w:lvlJc w:val="left"/>
      <w:pPr>
        <w:ind w:left="2173" w:hanging="327"/>
      </w:pPr>
      <w:rPr>
        <w:rFonts w:hint="default"/>
        <w:lang w:val="en-US" w:eastAsia="en-US" w:bidi="en-US"/>
      </w:rPr>
    </w:lvl>
    <w:lvl w:ilvl="4" w:tplc="481CC3AA">
      <w:numFmt w:val="bullet"/>
      <w:lvlText w:val="•"/>
      <w:lvlJc w:val="left"/>
      <w:pPr>
        <w:ind w:left="2864" w:hanging="327"/>
      </w:pPr>
      <w:rPr>
        <w:rFonts w:hint="default"/>
        <w:lang w:val="en-US" w:eastAsia="en-US" w:bidi="en-US"/>
      </w:rPr>
    </w:lvl>
    <w:lvl w:ilvl="5" w:tplc="0C44CD82">
      <w:numFmt w:val="bullet"/>
      <w:lvlText w:val="•"/>
      <w:lvlJc w:val="left"/>
      <w:pPr>
        <w:ind w:left="3555" w:hanging="327"/>
      </w:pPr>
      <w:rPr>
        <w:rFonts w:hint="default"/>
        <w:lang w:val="en-US" w:eastAsia="en-US" w:bidi="en-US"/>
      </w:rPr>
    </w:lvl>
    <w:lvl w:ilvl="6" w:tplc="9F64549E">
      <w:numFmt w:val="bullet"/>
      <w:lvlText w:val="•"/>
      <w:lvlJc w:val="left"/>
      <w:pPr>
        <w:ind w:left="4246" w:hanging="327"/>
      </w:pPr>
      <w:rPr>
        <w:rFonts w:hint="default"/>
        <w:lang w:val="en-US" w:eastAsia="en-US" w:bidi="en-US"/>
      </w:rPr>
    </w:lvl>
    <w:lvl w:ilvl="7" w:tplc="C04E29DC">
      <w:numFmt w:val="bullet"/>
      <w:lvlText w:val="•"/>
      <w:lvlJc w:val="left"/>
      <w:pPr>
        <w:ind w:left="4937" w:hanging="327"/>
      </w:pPr>
      <w:rPr>
        <w:rFonts w:hint="default"/>
        <w:lang w:val="en-US" w:eastAsia="en-US" w:bidi="en-US"/>
      </w:rPr>
    </w:lvl>
    <w:lvl w:ilvl="8" w:tplc="61183520">
      <w:numFmt w:val="bullet"/>
      <w:lvlText w:val="•"/>
      <w:lvlJc w:val="left"/>
      <w:pPr>
        <w:ind w:left="5628" w:hanging="327"/>
      </w:pPr>
      <w:rPr>
        <w:rFonts w:hint="default"/>
        <w:lang w:val="en-US" w:eastAsia="en-US" w:bidi="en-US"/>
      </w:rPr>
    </w:lvl>
  </w:abstractNum>
  <w:abstractNum w:abstractNumId="16" w15:restartNumberingAfterBreak="0">
    <w:nsid w:val="4BAD6D09"/>
    <w:multiLevelType w:val="hybridMultilevel"/>
    <w:tmpl w:val="8AEE416E"/>
    <w:lvl w:ilvl="0" w:tplc="AC84ADEE">
      <w:start w:val="1"/>
      <w:numFmt w:val="lowerLetter"/>
      <w:lvlText w:val="%1)"/>
      <w:lvlJc w:val="left"/>
      <w:pPr>
        <w:ind w:left="107" w:hanging="293"/>
        <w:jc w:val="left"/>
      </w:pPr>
      <w:rPr>
        <w:rFonts w:ascii="Times New Roman" w:eastAsia="Times New Roman" w:hAnsi="Times New Roman" w:cs="Times New Roman" w:hint="default"/>
        <w:spacing w:val="-13"/>
        <w:w w:val="100"/>
        <w:sz w:val="24"/>
        <w:szCs w:val="24"/>
        <w:lang w:val="en-US" w:eastAsia="en-US" w:bidi="en-US"/>
      </w:rPr>
    </w:lvl>
    <w:lvl w:ilvl="1" w:tplc="0396E192">
      <w:numFmt w:val="bullet"/>
      <w:lvlText w:val="•"/>
      <w:lvlJc w:val="left"/>
      <w:pPr>
        <w:ind w:left="745" w:hanging="293"/>
      </w:pPr>
      <w:rPr>
        <w:rFonts w:hint="default"/>
        <w:lang w:val="en-US" w:eastAsia="en-US" w:bidi="en-US"/>
      </w:rPr>
    </w:lvl>
    <w:lvl w:ilvl="2" w:tplc="61E4FD06">
      <w:numFmt w:val="bullet"/>
      <w:lvlText w:val="•"/>
      <w:lvlJc w:val="left"/>
      <w:pPr>
        <w:ind w:left="1391" w:hanging="293"/>
      </w:pPr>
      <w:rPr>
        <w:rFonts w:hint="default"/>
        <w:lang w:val="en-US" w:eastAsia="en-US" w:bidi="en-US"/>
      </w:rPr>
    </w:lvl>
    <w:lvl w:ilvl="3" w:tplc="76CC05AA">
      <w:numFmt w:val="bullet"/>
      <w:lvlText w:val="•"/>
      <w:lvlJc w:val="left"/>
      <w:pPr>
        <w:ind w:left="2036" w:hanging="293"/>
      </w:pPr>
      <w:rPr>
        <w:rFonts w:hint="default"/>
        <w:lang w:val="en-US" w:eastAsia="en-US" w:bidi="en-US"/>
      </w:rPr>
    </w:lvl>
    <w:lvl w:ilvl="4" w:tplc="9DF2E2BA">
      <w:numFmt w:val="bullet"/>
      <w:lvlText w:val="•"/>
      <w:lvlJc w:val="left"/>
      <w:pPr>
        <w:ind w:left="2682" w:hanging="293"/>
      </w:pPr>
      <w:rPr>
        <w:rFonts w:hint="default"/>
        <w:lang w:val="en-US" w:eastAsia="en-US" w:bidi="en-US"/>
      </w:rPr>
    </w:lvl>
    <w:lvl w:ilvl="5" w:tplc="B268B690">
      <w:numFmt w:val="bullet"/>
      <w:lvlText w:val="•"/>
      <w:lvlJc w:val="left"/>
      <w:pPr>
        <w:ind w:left="3327" w:hanging="293"/>
      </w:pPr>
      <w:rPr>
        <w:rFonts w:hint="default"/>
        <w:lang w:val="en-US" w:eastAsia="en-US" w:bidi="en-US"/>
      </w:rPr>
    </w:lvl>
    <w:lvl w:ilvl="6" w:tplc="29D076B8">
      <w:numFmt w:val="bullet"/>
      <w:lvlText w:val="•"/>
      <w:lvlJc w:val="left"/>
      <w:pPr>
        <w:ind w:left="3973" w:hanging="293"/>
      </w:pPr>
      <w:rPr>
        <w:rFonts w:hint="default"/>
        <w:lang w:val="en-US" w:eastAsia="en-US" w:bidi="en-US"/>
      </w:rPr>
    </w:lvl>
    <w:lvl w:ilvl="7" w:tplc="E826938C">
      <w:numFmt w:val="bullet"/>
      <w:lvlText w:val="•"/>
      <w:lvlJc w:val="left"/>
      <w:pPr>
        <w:ind w:left="4618" w:hanging="293"/>
      </w:pPr>
      <w:rPr>
        <w:rFonts w:hint="default"/>
        <w:lang w:val="en-US" w:eastAsia="en-US" w:bidi="en-US"/>
      </w:rPr>
    </w:lvl>
    <w:lvl w:ilvl="8" w:tplc="C52CE578">
      <w:numFmt w:val="bullet"/>
      <w:lvlText w:val="•"/>
      <w:lvlJc w:val="left"/>
      <w:pPr>
        <w:ind w:left="5264" w:hanging="293"/>
      </w:pPr>
      <w:rPr>
        <w:rFonts w:hint="default"/>
        <w:lang w:val="en-US" w:eastAsia="en-US" w:bidi="en-US"/>
      </w:rPr>
    </w:lvl>
  </w:abstractNum>
  <w:abstractNum w:abstractNumId="17" w15:restartNumberingAfterBreak="0">
    <w:nsid w:val="4C6049A7"/>
    <w:multiLevelType w:val="multilevel"/>
    <w:tmpl w:val="BD7CB1B0"/>
    <w:lvl w:ilvl="0">
      <w:start w:val="23"/>
      <w:numFmt w:val="decimal"/>
      <w:lvlText w:val="%1"/>
      <w:lvlJc w:val="left"/>
      <w:pPr>
        <w:ind w:left="107" w:hanging="870"/>
        <w:jc w:val="left"/>
      </w:pPr>
      <w:rPr>
        <w:rFonts w:hint="default"/>
        <w:lang w:val="en-US" w:eastAsia="en-US" w:bidi="en-US"/>
      </w:rPr>
    </w:lvl>
    <w:lvl w:ilvl="1">
      <w:start w:val="3"/>
      <w:numFmt w:val="decimal"/>
      <w:lvlText w:val="%1.%2"/>
      <w:lvlJc w:val="left"/>
      <w:pPr>
        <w:ind w:left="107" w:hanging="870"/>
        <w:jc w:val="left"/>
      </w:pPr>
      <w:rPr>
        <w:rFonts w:hint="default"/>
        <w:lang w:val="en-US" w:eastAsia="en-US" w:bidi="en-US"/>
      </w:rPr>
    </w:lvl>
    <w:lvl w:ilvl="2">
      <w:start w:val="13"/>
      <w:numFmt w:val="decimal"/>
      <w:lvlText w:val="%1.%2.%3."/>
      <w:lvlJc w:val="left"/>
      <w:pPr>
        <w:ind w:left="107" w:hanging="870"/>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036" w:hanging="870"/>
      </w:pPr>
      <w:rPr>
        <w:rFonts w:hint="default"/>
        <w:lang w:val="en-US" w:eastAsia="en-US" w:bidi="en-US"/>
      </w:rPr>
    </w:lvl>
    <w:lvl w:ilvl="4">
      <w:numFmt w:val="bullet"/>
      <w:lvlText w:val="•"/>
      <w:lvlJc w:val="left"/>
      <w:pPr>
        <w:ind w:left="2682" w:hanging="870"/>
      </w:pPr>
      <w:rPr>
        <w:rFonts w:hint="default"/>
        <w:lang w:val="en-US" w:eastAsia="en-US" w:bidi="en-US"/>
      </w:rPr>
    </w:lvl>
    <w:lvl w:ilvl="5">
      <w:numFmt w:val="bullet"/>
      <w:lvlText w:val="•"/>
      <w:lvlJc w:val="left"/>
      <w:pPr>
        <w:ind w:left="3327" w:hanging="870"/>
      </w:pPr>
      <w:rPr>
        <w:rFonts w:hint="default"/>
        <w:lang w:val="en-US" w:eastAsia="en-US" w:bidi="en-US"/>
      </w:rPr>
    </w:lvl>
    <w:lvl w:ilvl="6">
      <w:numFmt w:val="bullet"/>
      <w:lvlText w:val="•"/>
      <w:lvlJc w:val="left"/>
      <w:pPr>
        <w:ind w:left="3973" w:hanging="870"/>
      </w:pPr>
      <w:rPr>
        <w:rFonts w:hint="default"/>
        <w:lang w:val="en-US" w:eastAsia="en-US" w:bidi="en-US"/>
      </w:rPr>
    </w:lvl>
    <w:lvl w:ilvl="7">
      <w:numFmt w:val="bullet"/>
      <w:lvlText w:val="•"/>
      <w:lvlJc w:val="left"/>
      <w:pPr>
        <w:ind w:left="4618" w:hanging="870"/>
      </w:pPr>
      <w:rPr>
        <w:rFonts w:hint="default"/>
        <w:lang w:val="en-US" w:eastAsia="en-US" w:bidi="en-US"/>
      </w:rPr>
    </w:lvl>
    <w:lvl w:ilvl="8">
      <w:numFmt w:val="bullet"/>
      <w:lvlText w:val="•"/>
      <w:lvlJc w:val="left"/>
      <w:pPr>
        <w:ind w:left="5264" w:hanging="870"/>
      </w:pPr>
      <w:rPr>
        <w:rFonts w:hint="default"/>
        <w:lang w:val="en-US" w:eastAsia="en-US" w:bidi="en-US"/>
      </w:rPr>
    </w:lvl>
  </w:abstractNum>
  <w:abstractNum w:abstractNumId="18" w15:restartNumberingAfterBreak="0">
    <w:nsid w:val="4DE926E8"/>
    <w:multiLevelType w:val="multilevel"/>
    <w:tmpl w:val="3270485E"/>
    <w:lvl w:ilvl="0">
      <w:start w:val="23"/>
      <w:numFmt w:val="decimal"/>
      <w:lvlText w:val="%1"/>
      <w:lvlJc w:val="left"/>
      <w:pPr>
        <w:ind w:left="107" w:hanging="740"/>
        <w:jc w:val="left"/>
      </w:pPr>
      <w:rPr>
        <w:rFonts w:hint="default"/>
        <w:lang w:val="en-US" w:eastAsia="en-US" w:bidi="en-US"/>
      </w:rPr>
    </w:lvl>
    <w:lvl w:ilvl="1">
      <w:start w:val="4"/>
      <w:numFmt w:val="decimal"/>
      <w:lvlText w:val="%1.%2"/>
      <w:lvlJc w:val="left"/>
      <w:pPr>
        <w:ind w:left="107" w:hanging="740"/>
        <w:jc w:val="left"/>
      </w:pPr>
      <w:rPr>
        <w:rFonts w:hint="default"/>
        <w:lang w:val="en-US" w:eastAsia="en-US" w:bidi="en-US"/>
      </w:rPr>
    </w:lvl>
    <w:lvl w:ilvl="2">
      <w:start w:val="7"/>
      <w:numFmt w:val="decimal"/>
      <w:lvlText w:val="%1.%2.%3."/>
      <w:lvlJc w:val="left"/>
      <w:pPr>
        <w:ind w:left="107" w:hanging="740"/>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4142" w:hanging="740"/>
      </w:pPr>
      <w:rPr>
        <w:rFonts w:hint="default"/>
        <w:lang w:val="en-US" w:eastAsia="en-US" w:bidi="en-US"/>
      </w:rPr>
    </w:lvl>
    <w:lvl w:ilvl="4">
      <w:numFmt w:val="bullet"/>
      <w:lvlText w:val="•"/>
      <w:lvlJc w:val="left"/>
      <w:pPr>
        <w:ind w:left="5490" w:hanging="740"/>
      </w:pPr>
      <w:rPr>
        <w:rFonts w:hint="default"/>
        <w:lang w:val="en-US" w:eastAsia="en-US" w:bidi="en-US"/>
      </w:rPr>
    </w:lvl>
    <w:lvl w:ilvl="5">
      <w:numFmt w:val="bullet"/>
      <w:lvlText w:val="•"/>
      <w:lvlJc w:val="left"/>
      <w:pPr>
        <w:ind w:left="6838" w:hanging="740"/>
      </w:pPr>
      <w:rPr>
        <w:rFonts w:hint="default"/>
        <w:lang w:val="en-US" w:eastAsia="en-US" w:bidi="en-US"/>
      </w:rPr>
    </w:lvl>
    <w:lvl w:ilvl="6">
      <w:numFmt w:val="bullet"/>
      <w:lvlText w:val="•"/>
      <w:lvlJc w:val="left"/>
      <w:pPr>
        <w:ind w:left="8185" w:hanging="740"/>
      </w:pPr>
      <w:rPr>
        <w:rFonts w:hint="default"/>
        <w:lang w:val="en-US" w:eastAsia="en-US" w:bidi="en-US"/>
      </w:rPr>
    </w:lvl>
    <w:lvl w:ilvl="7">
      <w:numFmt w:val="bullet"/>
      <w:lvlText w:val="•"/>
      <w:lvlJc w:val="left"/>
      <w:pPr>
        <w:ind w:left="9533" w:hanging="740"/>
      </w:pPr>
      <w:rPr>
        <w:rFonts w:hint="default"/>
        <w:lang w:val="en-US" w:eastAsia="en-US" w:bidi="en-US"/>
      </w:rPr>
    </w:lvl>
    <w:lvl w:ilvl="8">
      <w:numFmt w:val="bullet"/>
      <w:lvlText w:val="•"/>
      <w:lvlJc w:val="left"/>
      <w:pPr>
        <w:ind w:left="10880" w:hanging="740"/>
      </w:pPr>
      <w:rPr>
        <w:rFonts w:hint="default"/>
        <w:lang w:val="en-US" w:eastAsia="en-US" w:bidi="en-US"/>
      </w:rPr>
    </w:lvl>
  </w:abstractNum>
  <w:abstractNum w:abstractNumId="19" w15:restartNumberingAfterBreak="0">
    <w:nsid w:val="4E5C5256"/>
    <w:multiLevelType w:val="multilevel"/>
    <w:tmpl w:val="999C8F72"/>
    <w:lvl w:ilvl="0">
      <w:start w:val="23"/>
      <w:numFmt w:val="decimal"/>
      <w:lvlText w:val="%1"/>
      <w:lvlJc w:val="left"/>
      <w:pPr>
        <w:ind w:left="107" w:hanging="661"/>
        <w:jc w:val="left"/>
      </w:pPr>
      <w:rPr>
        <w:rFonts w:hint="default"/>
        <w:lang w:val="en-US" w:eastAsia="en-US" w:bidi="en-US"/>
      </w:rPr>
    </w:lvl>
    <w:lvl w:ilvl="1">
      <w:start w:val="3"/>
      <w:numFmt w:val="decimal"/>
      <w:lvlText w:val="%1.%2"/>
      <w:lvlJc w:val="left"/>
      <w:pPr>
        <w:ind w:left="107" w:hanging="661"/>
        <w:jc w:val="left"/>
      </w:pPr>
      <w:rPr>
        <w:rFonts w:hint="default"/>
        <w:lang w:val="en-US" w:eastAsia="en-US" w:bidi="en-US"/>
      </w:rPr>
    </w:lvl>
    <w:lvl w:ilvl="2">
      <w:start w:val="1"/>
      <w:numFmt w:val="decimal"/>
      <w:lvlText w:val="%1.%2.%3."/>
      <w:lvlJc w:val="left"/>
      <w:pPr>
        <w:ind w:left="107" w:hanging="661"/>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173" w:hanging="661"/>
      </w:pPr>
      <w:rPr>
        <w:rFonts w:hint="default"/>
        <w:lang w:val="en-US" w:eastAsia="en-US" w:bidi="en-US"/>
      </w:rPr>
    </w:lvl>
    <w:lvl w:ilvl="4">
      <w:numFmt w:val="bullet"/>
      <w:lvlText w:val="•"/>
      <w:lvlJc w:val="left"/>
      <w:pPr>
        <w:ind w:left="2864" w:hanging="661"/>
      </w:pPr>
      <w:rPr>
        <w:rFonts w:hint="default"/>
        <w:lang w:val="en-US" w:eastAsia="en-US" w:bidi="en-US"/>
      </w:rPr>
    </w:lvl>
    <w:lvl w:ilvl="5">
      <w:numFmt w:val="bullet"/>
      <w:lvlText w:val="•"/>
      <w:lvlJc w:val="left"/>
      <w:pPr>
        <w:ind w:left="3555" w:hanging="661"/>
      </w:pPr>
      <w:rPr>
        <w:rFonts w:hint="default"/>
        <w:lang w:val="en-US" w:eastAsia="en-US" w:bidi="en-US"/>
      </w:rPr>
    </w:lvl>
    <w:lvl w:ilvl="6">
      <w:numFmt w:val="bullet"/>
      <w:lvlText w:val="•"/>
      <w:lvlJc w:val="left"/>
      <w:pPr>
        <w:ind w:left="4246" w:hanging="661"/>
      </w:pPr>
      <w:rPr>
        <w:rFonts w:hint="default"/>
        <w:lang w:val="en-US" w:eastAsia="en-US" w:bidi="en-US"/>
      </w:rPr>
    </w:lvl>
    <w:lvl w:ilvl="7">
      <w:numFmt w:val="bullet"/>
      <w:lvlText w:val="•"/>
      <w:lvlJc w:val="left"/>
      <w:pPr>
        <w:ind w:left="4937" w:hanging="661"/>
      </w:pPr>
      <w:rPr>
        <w:rFonts w:hint="default"/>
        <w:lang w:val="en-US" w:eastAsia="en-US" w:bidi="en-US"/>
      </w:rPr>
    </w:lvl>
    <w:lvl w:ilvl="8">
      <w:numFmt w:val="bullet"/>
      <w:lvlText w:val="•"/>
      <w:lvlJc w:val="left"/>
      <w:pPr>
        <w:ind w:left="5628" w:hanging="661"/>
      </w:pPr>
      <w:rPr>
        <w:rFonts w:hint="default"/>
        <w:lang w:val="en-US" w:eastAsia="en-US" w:bidi="en-US"/>
      </w:rPr>
    </w:lvl>
  </w:abstractNum>
  <w:abstractNum w:abstractNumId="20" w15:restartNumberingAfterBreak="0">
    <w:nsid w:val="5AA956E9"/>
    <w:multiLevelType w:val="hybridMultilevel"/>
    <w:tmpl w:val="059EE230"/>
    <w:lvl w:ilvl="0" w:tplc="DBF6F58E">
      <w:start w:val="2"/>
      <w:numFmt w:val="upperRoman"/>
      <w:lvlText w:val="%1."/>
      <w:lvlJc w:val="left"/>
      <w:pPr>
        <w:ind w:left="6277" w:hanging="307"/>
        <w:jc w:val="right"/>
      </w:pPr>
      <w:rPr>
        <w:rFonts w:ascii="Times New Roman" w:eastAsia="Times New Roman" w:hAnsi="Times New Roman" w:cs="Times New Roman" w:hint="default"/>
        <w:b/>
        <w:bCs/>
        <w:w w:val="99"/>
        <w:sz w:val="24"/>
        <w:szCs w:val="24"/>
        <w:lang w:val="en-US" w:eastAsia="en-US" w:bidi="en-US"/>
      </w:rPr>
    </w:lvl>
    <w:lvl w:ilvl="1" w:tplc="EB247D9A">
      <w:numFmt w:val="bullet"/>
      <w:lvlText w:val="•"/>
      <w:lvlJc w:val="left"/>
      <w:pPr>
        <w:ind w:left="7034" w:hanging="307"/>
      </w:pPr>
      <w:rPr>
        <w:rFonts w:hint="default"/>
        <w:lang w:val="en-US" w:eastAsia="en-US" w:bidi="en-US"/>
      </w:rPr>
    </w:lvl>
    <w:lvl w:ilvl="2" w:tplc="1DA83A82">
      <w:numFmt w:val="bullet"/>
      <w:lvlText w:val="•"/>
      <w:lvlJc w:val="left"/>
      <w:pPr>
        <w:ind w:left="7788" w:hanging="307"/>
      </w:pPr>
      <w:rPr>
        <w:rFonts w:hint="default"/>
        <w:lang w:val="en-US" w:eastAsia="en-US" w:bidi="en-US"/>
      </w:rPr>
    </w:lvl>
    <w:lvl w:ilvl="3" w:tplc="09BA7EAA">
      <w:numFmt w:val="bullet"/>
      <w:lvlText w:val="•"/>
      <w:lvlJc w:val="left"/>
      <w:pPr>
        <w:ind w:left="8542" w:hanging="307"/>
      </w:pPr>
      <w:rPr>
        <w:rFonts w:hint="default"/>
        <w:lang w:val="en-US" w:eastAsia="en-US" w:bidi="en-US"/>
      </w:rPr>
    </w:lvl>
    <w:lvl w:ilvl="4" w:tplc="A49A3FEE">
      <w:numFmt w:val="bullet"/>
      <w:lvlText w:val="•"/>
      <w:lvlJc w:val="left"/>
      <w:pPr>
        <w:ind w:left="9296" w:hanging="307"/>
      </w:pPr>
      <w:rPr>
        <w:rFonts w:hint="default"/>
        <w:lang w:val="en-US" w:eastAsia="en-US" w:bidi="en-US"/>
      </w:rPr>
    </w:lvl>
    <w:lvl w:ilvl="5" w:tplc="D91C9DC2">
      <w:numFmt w:val="bullet"/>
      <w:lvlText w:val="•"/>
      <w:lvlJc w:val="left"/>
      <w:pPr>
        <w:ind w:left="10050" w:hanging="307"/>
      </w:pPr>
      <w:rPr>
        <w:rFonts w:hint="default"/>
        <w:lang w:val="en-US" w:eastAsia="en-US" w:bidi="en-US"/>
      </w:rPr>
    </w:lvl>
    <w:lvl w:ilvl="6" w:tplc="BCC430A8">
      <w:numFmt w:val="bullet"/>
      <w:lvlText w:val="•"/>
      <w:lvlJc w:val="left"/>
      <w:pPr>
        <w:ind w:left="10804" w:hanging="307"/>
      </w:pPr>
      <w:rPr>
        <w:rFonts w:hint="default"/>
        <w:lang w:val="en-US" w:eastAsia="en-US" w:bidi="en-US"/>
      </w:rPr>
    </w:lvl>
    <w:lvl w:ilvl="7" w:tplc="2D0C70FE">
      <w:numFmt w:val="bullet"/>
      <w:lvlText w:val="•"/>
      <w:lvlJc w:val="left"/>
      <w:pPr>
        <w:ind w:left="11558" w:hanging="307"/>
      </w:pPr>
      <w:rPr>
        <w:rFonts w:hint="default"/>
        <w:lang w:val="en-US" w:eastAsia="en-US" w:bidi="en-US"/>
      </w:rPr>
    </w:lvl>
    <w:lvl w:ilvl="8" w:tplc="61A68B86">
      <w:numFmt w:val="bullet"/>
      <w:lvlText w:val="•"/>
      <w:lvlJc w:val="left"/>
      <w:pPr>
        <w:ind w:left="12312" w:hanging="307"/>
      </w:pPr>
      <w:rPr>
        <w:rFonts w:hint="default"/>
        <w:lang w:val="en-US" w:eastAsia="en-US" w:bidi="en-US"/>
      </w:rPr>
    </w:lvl>
  </w:abstractNum>
  <w:abstractNum w:abstractNumId="21" w15:restartNumberingAfterBreak="0">
    <w:nsid w:val="5F580BF9"/>
    <w:multiLevelType w:val="multilevel"/>
    <w:tmpl w:val="A12C8FC4"/>
    <w:lvl w:ilvl="0">
      <w:start w:val="23"/>
      <w:numFmt w:val="decimal"/>
      <w:lvlText w:val="%1"/>
      <w:lvlJc w:val="left"/>
      <w:pPr>
        <w:ind w:left="93" w:hanging="896"/>
        <w:jc w:val="left"/>
      </w:pPr>
      <w:rPr>
        <w:rFonts w:hint="default"/>
        <w:lang w:val="en-US" w:eastAsia="en-US" w:bidi="en-US"/>
      </w:rPr>
    </w:lvl>
    <w:lvl w:ilvl="1">
      <w:start w:val="3"/>
      <w:numFmt w:val="decimal"/>
      <w:lvlText w:val="%1.%2"/>
      <w:lvlJc w:val="left"/>
      <w:pPr>
        <w:ind w:left="93" w:hanging="896"/>
        <w:jc w:val="left"/>
      </w:pPr>
      <w:rPr>
        <w:rFonts w:hint="default"/>
        <w:lang w:val="en-US" w:eastAsia="en-US" w:bidi="en-US"/>
      </w:rPr>
    </w:lvl>
    <w:lvl w:ilvl="2">
      <w:start w:val="4"/>
      <w:numFmt w:val="decimal"/>
      <w:lvlText w:val="%1.%2.%3."/>
      <w:lvlJc w:val="left"/>
      <w:pPr>
        <w:ind w:left="93" w:hanging="896"/>
        <w:jc w:val="left"/>
      </w:pPr>
      <w:rPr>
        <w:rFonts w:ascii="Times New Roman" w:eastAsia="Times New Roman" w:hAnsi="Times New Roman" w:cs="Times New Roman" w:hint="default"/>
        <w:spacing w:val="-25"/>
        <w:w w:val="99"/>
        <w:sz w:val="24"/>
        <w:szCs w:val="24"/>
        <w:lang w:val="en-US" w:eastAsia="en-US" w:bidi="en-US"/>
      </w:rPr>
    </w:lvl>
    <w:lvl w:ilvl="3">
      <w:numFmt w:val="bullet"/>
      <w:lvlText w:val="•"/>
      <w:lvlJc w:val="left"/>
      <w:pPr>
        <w:ind w:left="2036" w:hanging="896"/>
      </w:pPr>
      <w:rPr>
        <w:rFonts w:hint="default"/>
        <w:lang w:val="en-US" w:eastAsia="en-US" w:bidi="en-US"/>
      </w:rPr>
    </w:lvl>
    <w:lvl w:ilvl="4">
      <w:numFmt w:val="bullet"/>
      <w:lvlText w:val="•"/>
      <w:lvlJc w:val="left"/>
      <w:pPr>
        <w:ind w:left="2682" w:hanging="896"/>
      </w:pPr>
      <w:rPr>
        <w:rFonts w:hint="default"/>
        <w:lang w:val="en-US" w:eastAsia="en-US" w:bidi="en-US"/>
      </w:rPr>
    </w:lvl>
    <w:lvl w:ilvl="5">
      <w:numFmt w:val="bullet"/>
      <w:lvlText w:val="•"/>
      <w:lvlJc w:val="left"/>
      <w:pPr>
        <w:ind w:left="3327" w:hanging="896"/>
      </w:pPr>
      <w:rPr>
        <w:rFonts w:hint="default"/>
        <w:lang w:val="en-US" w:eastAsia="en-US" w:bidi="en-US"/>
      </w:rPr>
    </w:lvl>
    <w:lvl w:ilvl="6">
      <w:numFmt w:val="bullet"/>
      <w:lvlText w:val="•"/>
      <w:lvlJc w:val="left"/>
      <w:pPr>
        <w:ind w:left="3973" w:hanging="896"/>
      </w:pPr>
      <w:rPr>
        <w:rFonts w:hint="default"/>
        <w:lang w:val="en-US" w:eastAsia="en-US" w:bidi="en-US"/>
      </w:rPr>
    </w:lvl>
    <w:lvl w:ilvl="7">
      <w:numFmt w:val="bullet"/>
      <w:lvlText w:val="•"/>
      <w:lvlJc w:val="left"/>
      <w:pPr>
        <w:ind w:left="4618" w:hanging="896"/>
      </w:pPr>
      <w:rPr>
        <w:rFonts w:hint="default"/>
        <w:lang w:val="en-US" w:eastAsia="en-US" w:bidi="en-US"/>
      </w:rPr>
    </w:lvl>
    <w:lvl w:ilvl="8">
      <w:numFmt w:val="bullet"/>
      <w:lvlText w:val="•"/>
      <w:lvlJc w:val="left"/>
      <w:pPr>
        <w:ind w:left="5264" w:hanging="896"/>
      </w:pPr>
      <w:rPr>
        <w:rFonts w:hint="default"/>
        <w:lang w:val="en-US" w:eastAsia="en-US" w:bidi="en-US"/>
      </w:rPr>
    </w:lvl>
  </w:abstractNum>
  <w:abstractNum w:abstractNumId="22" w15:restartNumberingAfterBreak="0">
    <w:nsid w:val="617B75CA"/>
    <w:multiLevelType w:val="multilevel"/>
    <w:tmpl w:val="B456C230"/>
    <w:lvl w:ilvl="0">
      <w:start w:val="23"/>
      <w:numFmt w:val="decimal"/>
      <w:lvlText w:val="%1"/>
      <w:lvlJc w:val="left"/>
      <w:pPr>
        <w:ind w:left="948" w:hanging="841"/>
        <w:jc w:val="left"/>
      </w:pPr>
      <w:rPr>
        <w:rFonts w:hint="default"/>
        <w:lang w:val="en-US" w:eastAsia="en-US" w:bidi="en-US"/>
      </w:rPr>
    </w:lvl>
    <w:lvl w:ilvl="1">
      <w:start w:val="3"/>
      <w:numFmt w:val="decimal"/>
      <w:lvlText w:val="%1.%2"/>
      <w:lvlJc w:val="left"/>
      <w:pPr>
        <w:ind w:left="948" w:hanging="841"/>
        <w:jc w:val="left"/>
      </w:pPr>
      <w:rPr>
        <w:rFonts w:hint="default"/>
        <w:lang w:val="en-US" w:eastAsia="en-US" w:bidi="en-US"/>
      </w:rPr>
    </w:lvl>
    <w:lvl w:ilvl="2">
      <w:start w:val="12"/>
      <w:numFmt w:val="decimal"/>
      <w:lvlText w:val="%1.%2.%3."/>
      <w:lvlJc w:val="left"/>
      <w:pPr>
        <w:ind w:left="948" w:hanging="841"/>
        <w:jc w:val="left"/>
      </w:pPr>
      <w:rPr>
        <w:rFonts w:ascii="Times New Roman" w:eastAsia="Times New Roman" w:hAnsi="Times New Roman" w:cs="Times New Roman" w:hint="default"/>
        <w:w w:val="100"/>
        <w:sz w:val="24"/>
        <w:szCs w:val="24"/>
        <w:lang w:val="en-US" w:eastAsia="en-US" w:bidi="en-US"/>
      </w:rPr>
    </w:lvl>
    <w:lvl w:ilvl="3">
      <w:start w:val="1"/>
      <w:numFmt w:val="decimal"/>
      <w:lvlText w:val="%1.%2.%3.%4."/>
      <w:lvlJc w:val="left"/>
      <w:pPr>
        <w:ind w:left="107" w:hanging="1028"/>
        <w:jc w:val="left"/>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2811" w:hanging="1028"/>
      </w:pPr>
      <w:rPr>
        <w:rFonts w:hint="default"/>
        <w:lang w:val="en-US" w:eastAsia="en-US" w:bidi="en-US"/>
      </w:rPr>
    </w:lvl>
    <w:lvl w:ilvl="5">
      <w:numFmt w:val="bullet"/>
      <w:lvlText w:val="•"/>
      <w:lvlJc w:val="left"/>
      <w:pPr>
        <w:ind w:left="3435" w:hanging="1028"/>
      </w:pPr>
      <w:rPr>
        <w:rFonts w:hint="default"/>
        <w:lang w:val="en-US" w:eastAsia="en-US" w:bidi="en-US"/>
      </w:rPr>
    </w:lvl>
    <w:lvl w:ilvl="6">
      <w:numFmt w:val="bullet"/>
      <w:lvlText w:val="•"/>
      <w:lvlJc w:val="left"/>
      <w:pPr>
        <w:ind w:left="4059" w:hanging="1028"/>
      </w:pPr>
      <w:rPr>
        <w:rFonts w:hint="default"/>
        <w:lang w:val="en-US" w:eastAsia="en-US" w:bidi="en-US"/>
      </w:rPr>
    </w:lvl>
    <w:lvl w:ilvl="7">
      <w:numFmt w:val="bullet"/>
      <w:lvlText w:val="•"/>
      <w:lvlJc w:val="left"/>
      <w:pPr>
        <w:ind w:left="4683" w:hanging="1028"/>
      </w:pPr>
      <w:rPr>
        <w:rFonts w:hint="default"/>
        <w:lang w:val="en-US" w:eastAsia="en-US" w:bidi="en-US"/>
      </w:rPr>
    </w:lvl>
    <w:lvl w:ilvl="8">
      <w:numFmt w:val="bullet"/>
      <w:lvlText w:val="•"/>
      <w:lvlJc w:val="left"/>
      <w:pPr>
        <w:ind w:left="5307" w:hanging="1028"/>
      </w:pPr>
      <w:rPr>
        <w:rFonts w:hint="default"/>
        <w:lang w:val="en-US" w:eastAsia="en-US" w:bidi="en-US"/>
      </w:rPr>
    </w:lvl>
  </w:abstractNum>
  <w:abstractNum w:abstractNumId="23" w15:restartNumberingAfterBreak="0">
    <w:nsid w:val="681B1BAC"/>
    <w:multiLevelType w:val="multilevel"/>
    <w:tmpl w:val="530A1D16"/>
    <w:lvl w:ilvl="0">
      <w:start w:val="23"/>
      <w:numFmt w:val="decimal"/>
      <w:lvlText w:val="%1"/>
      <w:lvlJc w:val="left"/>
      <w:pPr>
        <w:ind w:left="107" w:hanging="730"/>
        <w:jc w:val="left"/>
      </w:pPr>
      <w:rPr>
        <w:rFonts w:hint="default"/>
        <w:lang w:val="en-US" w:eastAsia="en-US" w:bidi="en-US"/>
      </w:rPr>
    </w:lvl>
    <w:lvl w:ilvl="1">
      <w:start w:val="3"/>
      <w:numFmt w:val="decimal"/>
      <w:lvlText w:val="%1.%2"/>
      <w:lvlJc w:val="left"/>
      <w:pPr>
        <w:ind w:left="107" w:hanging="730"/>
        <w:jc w:val="left"/>
      </w:pPr>
      <w:rPr>
        <w:rFonts w:hint="default"/>
        <w:lang w:val="en-US" w:eastAsia="en-US" w:bidi="en-US"/>
      </w:rPr>
    </w:lvl>
    <w:lvl w:ilvl="2">
      <w:start w:val="8"/>
      <w:numFmt w:val="decimal"/>
      <w:lvlText w:val="%1.%2.%3."/>
      <w:lvlJc w:val="left"/>
      <w:pPr>
        <w:ind w:left="107" w:hanging="730"/>
        <w:jc w:val="left"/>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173" w:hanging="730"/>
      </w:pPr>
      <w:rPr>
        <w:rFonts w:hint="default"/>
        <w:lang w:val="en-US" w:eastAsia="en-US" w:bidi="en-US"/>
      </w:rPr>
    </w:lvl>
    <w:lvl w:ilvl="4">
      <w:numFmt w:val="bullet"/>
      <w:lvlText w:val="•"/>
      <w:lvlJc w:val="left"/>
      <w:pPr>
        <w:ind w:left="2864" w:hanging="730"/>
      </w:pPr>
      <w:rPr>
        <w:rFonts w:hint="default"/>
        <w:lang w:val="en-US" w:eastAsia="en-US" w:bidi="en-US"/>
      </w:rPr>
    </w:lvl>
    <w:lvl w:ilvl="5">
      <w:numFmt w:val="bullet"/>
      <w:lvlText w:val="•"/>
      <w:lvlJc w:val="left"/>
      <w:pPr>
        <w:ind w:left="3555" w:hanging="730"/>
      </w:pPr>
      <w:rPr>
        <w:rFonts w:hint="default"/>
        <w:lang w:val="en-US" w:eastAsia="en-US" w:bidi="en-US"/>
      </w:rPr>
    </w:lvl>
    <w:lvl w:ilvl="6">
      <w:numFmt w:val="bullet"/>
      <w:lvlText w:val="•"/>
      <w:lvlJc w:val="left"/>
      <w:pPr>
        <w:ind w:left="4246" w:hanging="730"/>
      </w:pPr>
      <w:rPr>
        <w:rFonts w:hint="default"/>
        <w:lang w:val="en-US" w:eastAsia="en-US" w:bidi="en-US"/>
      </w:rPr>
    </w:lvl>
    <w:lvl w:ilvl="7">
      <w:numFmt w:val="bullet"/>
      <w:lvlText w:val="•"/>
      <w:lvlJc w:val="left"/>
      <w:pPr>
        <w:ind w:left="4937" w:hanging="730"/>
      </w:pPr>
      <w:rPr>
        <w:rFonts w:hint="default"/>
        <w:lang w:val="en-US" w:eastAsia="en-US" w:bidi="en-US"/>
      </w:rPr>
    </w:lvl>
    <w:lvl w:ilvl="8">
      <w:numFmt w:val="bullet"/>
      <w:lvlText w:val="•"/>
      <w:lvlJc w:val="left"/>
      <w:pPr>
        <w:ind w:left="5628" w:hanging="730"/>
      </w:pPr>
      <w:rPr>
        <w:rFonts w:hint="default"/>
        <w:lang w:val="en-US" w:eastAsia="en-US" w:bidi="en-US"/>
      </w:rPr>
    </w:lvl>
  </w:abstractNum>
  <w:abstractNum w:abstractNumId="24" w15:restartNumberingAfterBreak="0">
    <w:nsid w:val="72BE3A7A"/>
    <w:multiLevelType w:val="hybridMultilevel"/>
    <w:tmpl w:val="883CDF8E"/>
    <w:lvl w:ilvl="0" w:tplc="FFE82DB8">
      <w:start w:val="2"/>
      <w:numFmt w:val="decimal"/>
      <w:lvlText w:val="%1"/>
      <w:lvlJc w:val="left"/>
      <w:pPr>
        <w:ind w:left="9768" w:hanging="180"/>
        <w:jc w:val="left"/>
      </w:pPr>
      <w:rPr>
        <w:rFonts w:ascii="Times New Roman" w:eastAsia="Times New Roman" w:hAnsi="Times New Roman" w:cs="Times New Roman" w:hint="default"/>
        <w:spacing w:val="-2"/>
        <w:w w:val="99"/>
        <w:sz w:val="24"/>
        <w:szCs w:val="24"/>
        <w:lang w:val="en-US" w:eastAsia="en-US" w:bidi="en-US"/>
      </w:rPr>
    </w:lvl>
    <w:lvl w:ilvl="1" w:tplc="78E0A410">
      <w:numFmt w:val="bullet"/>
      <w:lvlText w:val="•"/>
      <w:lvlJc w:val="left"/>
      <w:pPr>
        <w:ind w:left="9852" w:hanging="180"/>
      </w:pPr>
      <w:rPr>
        <w:rFonts w:hint="default"/>
        <w:lang w:val="en-US" w:eastAsia="en-US" w:bidi="en-US"/>
      </w:rPr>
    </w:lvl>
    <w:lvl w:ilvl="2" w:tplc="9CDAC8B2">
      <w:numFmt w:val="bullet"/>
      <w:lvlText w:val="•"/>
      <w:lvlJc w:val="left"/>
      <w:pPr>
        <w:ind w:left="9945" w:hanging="180"/>
      </w:pPr>
      <w:rPr>
        <w:rFonts w:hint="default"/>
        <w:lang w:val="en-US" w:eastAsia="en-US" w:bidi="en-US"/>
      </w:rPr>
    </w:lvl>
    <w:lvl w:ilvl="3" w:tplc="EA7E9400">
      <w:numFmt w:val="bullet"/>
      <w:lvlText w:val="•"/>
      <w:lvlJc w:val="left"/>
      <w:pPr>
        <w:ind w:left="10037" w:hanging="180"/>
      </w:pPr>
      <w:rPr>
        <w:rFonts w:hint="default"/>
        <w:lang w:val="en-US" w:eastAsia="en-US" w:bidi="en-US"/>
      </w:rPr>
    </w:lvl>
    <w:lvl w:ilvl="4" w:tplc="599A052E">
      <w:numFmt w:val="bullet"/>
      <w:lvlText w:val="•"/>
      <w:lvlJc w:val="left"/>
      <w:pPr>
        <w:ind w:left="10130" w:hanging="180"/>
      </w:pPr>
      <w:rPr>
        <w:rFonts w:hint="default"/>
        <w:lang w:val="en-US" w:eastAsia="en-US" w:bidi="en-US"/>
      </w:rPr>
    </w:lvl>
    <w:lvl w:ilvl="5" w:tplc="FEE076BE">
      <w:numFmt w:val="bullet"/>
      <w:lvlText w:val="•"/>
      <w:lvlJc w:val="left"/>
      <w:pPr>
        <w:ind w:left="10223" w:hanging="180"/>
      </w:pPr>
      <w:rPr>
        <w:rFonts w:hint="default"/>
        <w:lang w:val="en-US" w:eastAsia="en-US" w:bidi="en-US"/>
      </w:rPr>
    </w:lvl>
    <w:lvl w:ilvl="6" w:tplc="DEEA6DC6">
      <w:numFmt w:val="bullet"/>
      <w:lvlText w:val="•"/>
      <w:lvlJc w:val="left"/>
      <w:pPr>
        <w:ind w:left="10315" w:hanging="180"/>
      </w:pPr>
      <w:rPr>
        <w:rFonts w:hint="default"/>
        <w:lang w:val="en-US" w:eastAsia="en-US" w:bidi="en-US"/>
      </w:rPr>
    </w:lvl>
    <w:lvl w:ilvl="7" w:tplc="B65EB5F2">
      <w:numFmt w:val="bullet"/>
      <w:lvlText w:val="•"/>
      <w:lvlJc w:val="left"/>
      <w:pPr>
        <w:ind w:left="10408" w:hanging="180"/>
      </w:pPr>
      <w:rPr>
        <w:rFonts w:hint="default"/>
        <w:lang w:val="en-US" w:eastAsia="en-US" w:bidi="en-US"/>
      </w:rPr>
    </w:lvl>
    <w:lvl w:ilvl="8" w:tplc="85DA9C9A">
      <w:numFmt w:val="bullet"/>
      <w:lvlText w:val="•"/>
      <w:lvlJc w:val="left"/>
      <w:pPr>
        <w:ind w:left="10501" w:hanging="180"/>
      </w:pPr>
      <w:rPr>
        <w:rFonts w:hint="default"/>
        <w:lang w:val="en-US" w:eastAsia="en-US" w:bidi="en-US"/>
      </w:rPr>
    </w:lvl>
  </w:abstractNum>
  <w:abstractNum w:abstractNumId="25" w15:restartNumberingAfterBreak="0">
    <w:nsid w:val="7382022E"/>
    <w:multiLevelType w:val="multilevel"/>
    <w:tmpl w:val="46F2475E"/>
    <w:lvl w:ilvl="0">
      <w:start w:val="23"/>
      <w:numFmt w:val="decimal"/>
      <w:lvlText w:val="%1"/>
      <w:lvlJc w:val="left"/>
      <w:pPr>
        <w:ind w:left="107" w:hanging="720"/>
        <w:jc w:val="left"/>
      </w:pPr>
      <w:rPr>
        <w:rFonts w:hint="default"/>
        <w:lang w:val="en-US" w:eastAsia="en-US" w:bidi="en-US"/>
      </w:rPr>
    </w:lvl>
    <w:lvl w:ilvl="1">
      <w:start w:val="1"/>
      <w:numFmt w:val="decimal"/>
      <w:lvlText w:val="%1.%2"/>
      <w:lvlJc w:val="left"/>
      <w:pPr>
        <w:ind w:left="107" w:hanging="720"/>
        <w:jc w:val="left"/>
      </w:pPr>
      <w:rPr>
        <w:rFonts w:hint="default"/>
        <w:lang w:val="en-US" w:eastAsia="en-US" w:bidi="en-US"/>
      </w:rPr>
    </w:lvl>
    <w:lvl w:ilvl="2">
      <w:start w:val="1"/>
      <w:numFmt w:val="decimal"/>
      <w:lvlText w:val="%1.%2.%3."/>
      <w:lvlJc w:val="left"/>
      <w:pPr>
        <w:ind w:left="107" w:hanging="720"/>
        <w:jc w:val="left"/>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2173" w:hanging="720"/>
      </w:pPr>
      <w:rPr>
        <w:rFonts w:hint="default"/>
        <w:lang w:val="en-US" w:eastAsia="en-US" w:bidi="en-US"/>
      </w:rPr>
    </w:lvl>
    <w:lvl w:ilvl="4">
      <w:numFmt w:val="bullet"/>
      <w:lvlText w:val="•"/>
      <w:lvlJc w:val="left"/>
      <w:pPr>
        <w:ind w:left="2864" w:hanging="720"/>
      </w:pPr>
      <w:rPr>
        <w:rFonts w:hint="default"/>
        <w:lang w:val="en-US" w:eastAsia="en-US" w:bidi="en-US"/>
      </w:rPr>
    </w:lvl>
    <w:lvl w:ilvl="5">
      <w:numFmt w:val="bullet"/>
      <w:lvlText w:val="•"/>
      <w:lvlJc w:val="left"/>
      <w:pPr>
        <w:ind w:left="3555" w:hanging="720"/>
      </w:pPr>
      <w:rPr>
        <w:rFonts w:hint="default"/>
        <w:lang w:val="en-US" w:eastAsia="en-US" w:bidi="en-US"/>
      </w:rPr>
    </w:lvl>
    <w:lvl w:ilvl="6">
      <w:numFmt w:val="bullet"/>
      <w:lvlText w:val="•"/>
      <w:lvlJc w:val="left"/>
      <w:pPr>
        <w:ind w:left="4246" w:hanging="720"/>
      </w:pPr>
      <w:rPr>
        <w:rFonts w:hint="default"/>
        <w:lang w:val="en-US" w:eastAsia="en-US" w:bidi="en-US"/>
      </w:rPr>
    </w:lvl>
    <w:lvl w:ilvl="7">
      <w:numFmt w:val="bullet"/>
      <w:lvlText w:val="•"/>
      <w:lvlJc w:val="left"/>
      <w:pPr>
        <w:ind w:left="4937" w:hanging="720"/>
      </w:pPr>
      <w:rPr>
        <w:rFonts w:hint="default"/>
        <w:lang w:val="en-US" w:eastAsia="en-US" w:bidi="en-US"/>
      </w:rPr>
    </w:lvl>
    <w:lvl w:ilvl="8">
      <w:numFmt w:val="bullet"/>
      <w:lvlText w:val="•"/>
      <w:lvlJc w:val="left"/>
      <w:pPr>
        <w:ind w:left="5628" w:hanging="720"/>
      </w:pPr>
      <w:rPr>
        <w:rFonts w:hint="default"/>
        <w:lang w:val="en-US" w:eastAsia="en-US" w:bidi="en-US"/>
      </w:rPr>
    </w:lvl>
  </w:abstractNum>
  <w:abstractNum w:abstractNumId="26" w15:restartNumberingAfterBreak="0">
    <w:nsid w:val="74FD4C66"/>
    <w:multiLevelType w:val="multilevel"/>
    <w:tmpl w:val="7694B0C2"/>
    <w:lvl w:ilvl="0">
      <w:start w:val="23"/>
      <w:numFmt w:val="decimal"/>
      <w:lvlText w:val="%1"/>
      <w:lvlJc w:val="left"/>
      <w:pPr>
        <w:ind w:left="1065" w:hanging="954"/>
        <w:jc w:val="left"/>
      </w:pPr>
      <w:rPr>
        <w:rFonts w:hint="default"/>
        <w:lang w:val="en-US" w:eastAsia="en-US" w:bidi="en-US"/>
      </w:rPr>
    </w:lvl>
    <w:lvl w:ilvl="1">
      <w:start w:val="4"/>
      <w:numFmt w:val="decimal"/>
      <w:lvlText w:val="%1.%2"/>
      <w:lvlJc w:val="left"/>
      <w:pPr>
        <w:ind w:left="1065" w:hanging="954"/>
        <w:jc w:val="left"/>
      </w:pPr>
      <w:rPr>
        <w:rFonts w:hint="default"/>
        <w:lang w:val="en-US" w:eastAsia="en-US" w:bidi="en-US"/>
      </w:rPr>
    </w:lvl>
    <w:lvl w:ilvl="2">
      <w:start w:val="6"/>
      <w:numFmt w:val="decimal"/>
      <w:lvlText w:val="%1.%2.%3"/>
      <w:lvlJc w:val="left"/>
      <w:pPr>
        <w:ind w:left="1065" w:hanging="954"/>
        <w:jc w:val="left"/>
      </w:pPr>
      <w:rPr>
        <w:rFonts w:hint="default"/>
        <w:lang w:val="en-US" w:eastAsia="en-US" w:bidi="en-US"/>
      </w:rPr>
    </w:lvl>
    <w:lvl w:ilvl="3">
      <w:start w:val="3"/>
      <w:numFmt w:val="decimal"/>
      <w:lvlText w:val="%1.%2.%3.%4."/>
      <w:lvlJc w:val="left"/>
      <w:pPr>
        <w:ind w:left="107" w:hanging="954"/>
        <w:jc w:val="left"/>
      </w:pPr>
      <w:rPr>
        <w:rFonts w:ascii="Times New Roman" w:eastAsia="Times New Roman" w:hAnsi="Times New Roman" w:cs="Times New Roman" w:hint="default"/>
        <w:spacing w:val="-13"/>
        <w:w w:val="99"/>
        <w:sz w:val="24"/>
        <w:szCs w:val="24"/>
        <w:lang w:val="en-US" w:eastAsia="en-US" w:bidi="en-US"/>
      </w:rPr>
    </w:lvl>
    <w:lvl w:ilvl="4">
      <w:numFmt w:val="bullet"/>
      <w:lvlText w:val="•"/>
      <w:lvlJc w:val="left"/>
      <w:pPr>
        <w:ind w:left="5232" w:hanging="954"/>
      </w:pPr>
      <w:rPr>
        <w:rFonts w:hint="default"/>
        <w:lang w:val="en-US" w:eastAsia="en-US" w:bidi="en-US"/>
      </w:rPr>
    </w:lvl>
    <w:lvl w:ilvl="5">
      <w:numFmt w:val="bullet"/>
      <w:lvlText w:val="•"/>
      <w:lvlJc w:val="left"/>
      <w:pPr>
        <w:ind w:left="6622" w:hanging="954"/>
      </w:pPr>
      <w:rPr>
        <w:rFonts w:hint="default"/>
        <w:lang w:val="en-US" w:eastAsia="en-US" w:bidi="en-US"/>
      </w:rPr>
    </w:lvl>
    <w:lvl w:ilvl="6">
      <w:numFmt w:val="bullet"/>
      <w:lvlText w:val="•"/>
      <w:lvlJc w:val="left"/>
      <w:pPr>
        <w:ind w:left="8013" w:hanging="954"/>
      </w:pPr>
      <w:rPr>
        <w:rFonts w:hint="default"/>
        <w:lang w:val="en-US" w:eastAsia="en-US" w:bidi="en-US"/>
      </w:rPr>
    </w:lvl>
    <w:lvl w:ilvl="7">
      <w:numFmt w:val="bullet"/>
      <w:lvlText w:val="•"/>
      <w:lvlJc w:val="left"/>
      <w:pPr>
        <w:ind w:left="9404" w:hanging="954"/>
      </w:pPr>
      <w:rPr>
        <w:rFonts w:hint="default"/>
        <w:lang w:val="en-US" w:eastAsia="en-US" w:bidi="en-US"/>
      </w:rPr>
    </w:lvl>
    <w:lvl w:ilvl="8">
      <w:numFmt w:val="bullet"/>
      <w:lvlText w:val="•"/>
      <w:lvlJc w:val="left"/>
      <w:pPr>
        <w:ind w:left="10794" w:hanging="954"/>
      </w:pPr>
      <w:rPr>
        <w:rFonts w:hint="default"/>
        <w:lang w:val="en-US" w:eastAsia="en-US" w:bidi="en-US"/>
      </w:rPr>
    </w:lvl>
  </w:abstractNum>
  <w:abstractNum w:abstractNumId="27" w15:restartNumberingAfterBreak="0">
    <w:nsid w:val="79FC79BC"/>
    <w:multiLevelType w:val="hybridMultilevel"/>
    <w:tmpl w:val="EFFC4C32"/>
    <w:lvl w:ilvl="0" w:tplc="9E9EA978">
      <w:start w:val="1"/>
      <w:numFmt w:val="lowerLetter"/>
      <w:lvlText w:val="%1)"/>
      <w:lvlJc w:val="left"/>
      <w:pPr>
        <w:ind w:left="107" w:hanging="307"/>
        <w:jc w:val="left"/>
      </w:pPr>
      <w:rPr>
        <w:rFonts w:ascii="Times New Roman" w:eastAsia="Times New Roman" w:hAnsi="Times New Roman" w:cs="Times New Roman" w:hint="default"/>
        <w:spacing w:val="-5"/>
        <w:w w:val="100"/>
        <w:sz w:val="24"/>
        <w:szCs w:val="24"/>
        <w:lang w:val="en-US" w:eastAsia="en-US" w:bidi="en-US"/>
      </w:rPr>
    </w:lvl>
    <w:lvl w:ilvl="1" w:tplc="DF566750">
      <w:numFmt w:val="bullet"/>
      <w:lvlText w:val="•"/>
      <w:lvlJc w:val="left"/>
      <w:pPr>
        <w:ind w:left="791" w:hanging="307"/>
      </w:pPr>
      <w:rPr>
        <w:rFonts w:hint="default"/>
        <w:lang w:val="en-US" w:eastAsia="en-US" w:bidi="en-US"/>
      </w:rPr>
    </w:lvl>
    <w:lvl w:ilvl="2" w:tplc="E10C25A8">
      <w:numFmt w:val="bullet"/>
      <w:lvlText w:val="•"/>
      <w:lvlJc w:val="left"/>
      <w:pPr>
        <w:ind w:left="1482" w:hanging="307"/>
      </w:pPr>
      <w:rPr>
        <w:rFonts w:hint="default"/>
        <w:lang w:val="en-US" w:eastAsia="en-US" w:bidi="en-US"/>
      </w:rPr>
    </w:lvl>
    <w:lvl w:ilvl="3" w:tplc="26109BD2">
      <w:numFmt w:val="bullet"/>
      <w:lvlText w:val="•"/>
      <w:lvlJc w:val="left"/>
      <w:pPr>
        <w:ind w:left="2173" w:hanging="307"/>
      </w:pPr>
      <w:rPr>
        <w:rFonts w:hint="default"/>
        <w:lang w:val="en-US" w:eastAsia="en-US" w:bidi="en-US"/>
      </w:rPr>
    </w:lvl>
    <w:lvl w:ilvl="4" w:tplc="6EB8E7A0">
      <w:numFmt w:val="bullet"/>
      <w:lvlText w:val="•"/>
      <w:lvlJc w:val="left"/>
      <w:pPr>
        <w:ind w:left="2864" w:hanging="307"/>
      </w:pPr>
      <w:rPr>
        <w:rFonts w:hint="default"/>
        <w:lang w:val="en-US" w:eastAsia="en-US" w:bidi="en-US"/>
      </w:rPr>
    </w:lvl>
    <w:lvl w:ilvl="5" w:tplc="9A8A3F0C">
      <w:numFmt w:val="bullet"/>
      <w:lvlText w:val="•"/>
      <w:lvlJc w:val="left"/>
      <w:pPr>
        <w:ind w:left="3555" w:hanging="307"/>
      </w:pPr>
      <w:rPr>
        <w:rFonts w:hint="default"/>
        <w:lang w:val="en-US" w:eastAsia="en-US" w:bidi="en-US"/>
      </w:rPr>
    </w:lvl>
    <w:lvl w:ilvl="6" w:tplc="06E2617C">
      <w:numFmt w:val="bullet"/>
      <w:lvlText w:val="•"/>
      <w:lvlJc w:val="left"/>
      <w:pPr>
        <w:ind w:left="4246" w:hanging="307"/>
      </w:pPr>
      <w:rPr>
        <w:rFonts w:hint="default"/>
        <w:lang w:val="en-US" w:eastAsia="en-US" w:bidi="en-US"/>
      </w:rPr>
    </w:lvl>
    <w:lvl w:ilvl="7" w:tplc="66369DD0">
      <w:numFmt w:val="bullet"/>
      <w:lvlText w:val="•"/>
      <w:lvlJc w:val="left"/>
      <w:pPr>
        <w:ind w:left="4937" w:hanging="307"/>
      </w:pPr>
      <w:rPr>
        <w:rFonts w:hint="default"/>
        <w:lang w:val="en-US" w:eastAsia="en-US" w:bidi="en-US"/>
      </w:rPr>
    </w:lvl>
    <w:lvl w:ilvl="8" w:tplc="B8B69C14">
      <w:numFmt w:val="bullet"/>
      <w:lvlText w:val="•"/>
      <w:lvlJc w:val="left"/>
      <w:pPr>
        <w:ind w:left="5628" w:hanging="307"/>
      </w:pPr>
      <w:rPr>
        <w:rFonts w:hint="default"/>
        <w:lang w:val="en-US" w:eastAsia="en-US" w:bidi="en-US"/>
      </w:rPr>
    </w:lvl>
  </w:abstractNum>
  <w:num w:numId="1">
    <w:abstractNumId w:val="11"/>
  </w:num>
  <w:num w:numId="2">
    <w:abstractNumId w:val="7"/>
  </w:num>
  <w:num w:numId="3">
    <w:abstractNumId w:val="18"/>
  </w:num>
  <w:num w:numId="4">
    <w:abstractNumId w:val="26"/>
  </w:num>
  <w:num w:numId="5">
    <w:abstractNumId w:val="2"/>
  </w:num>
  <w:num w:numId="6">
    <w:abstractNumId w:val="0"/>
  </w:num>
  <w:num w:numId="7">
    <w:abstractNumId w:val="17"/>
  </w:num>
  <w:num w:numId="8">
    <w:abstractNumId w:val="10"/>
  </w:num>
  <w:num w:numId="9">
    <w:abstractNumId w:val="16"/>
  </w:num>
  <w:num w:numId="10">
    <w:abstractNumId w:val="22"/>
  </w:num>
  <w:num w:numId="11">
    <w:abstractNumId w:val="13"/>
  </w:num>
  <w:num w:numId="12">
    <w:abstractNumId w:val="21"/>
  </w:num>
  <w:num w:numId="13">
    <w:abstractNumId w:val="12"/>
  </w:num>
  <w:num w:numId="14">
    <w:abstractNumId w:val="23"/>
  </w:num>
  <w:num w:numId="15">
    <w:abstractNumId w:val="14"/>
  </w:num>
  <w:num w:numId="16">
    <w:abstractNumId w:val="4"/>
  </w:num>
  <w:num w:numId="17">
    <w:abstractNumId w:val="19"/>
  </w:num>
  <w:num w:numId="18">
    <w:abstractNumId w:val="8"/>
  </w:num>
  <w:num w:numId="19">
    <w:abstractNumId w:val="5"/>
  </w:num>
  <w:num w:numId="20">
    <w:abstractNumId w:val="15"/>
  </w:num>
  <w:num w:numId="21">
    <w:abstractNumId w:val="9"/>
  </w:num>
  <w:num w:numId="22">
    <w:abstractNumId w:val="27"/>
  </w:num>
  <w:num w:numId="23">
    <w:abstractNumId w:val="6"/>
  </w:num>
  <w:num w:numId="24">
    <w:abstractNumId w:val="25"/>
  </w:num>
  <w:num w:numId="25">
    <w:abstractNumId w:val="20"/>
  </w:num>
  <w:num w:numId="26">
    <w:abstractNumId w:val="3"/>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92"/>
    <w:rsid w:val="00105FA9"/>
    <w:rsid w:val="001F2406"/>
    <w:rsid w:val="001F3E8F"/>
    <w:rsid w:val="002C0513"/>
    <w:rsid w:val="00303E8F"/>
    <w:rsid w:val="003F42E4"/>
    <w:rsid w:val="005700B4"/>
    <w:rsid w:val="0065444E"/>
    <w:rsid w:val="006A3441"/>
    <w:rsid w:val="00785A1C"/>
    <w:rsid w:val="00831AC4"/>
    <w:rsid w:val="009F4D92"/>
    <w:rsid w:val="00AD6AB9"/>
    <w:rsid w:val="00C004E8"/>
    <w:rsid w:val="00CC7A6A"/>
    <w:rsid w:val="00D36EA3"/>
    <w:rsid w:val="00E76E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48037-B2BD-4F46-A6F0-553711D4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bidi="en-US"/>
    </w:rPr>
  </w:style>
  <w:style w:type="paragraph" w:styleId="Antrat1">
    <w:name w:val="heading 1"/>
    <w:basedOn w:val="prastasis"/>
    <w:uiPriority w:val="1"/>
    <w:qFormat/>
    <w:pPr>
      <w:ind w:left="2600"/>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2" w:firstLine="720"/>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32160</Words>
  <Characters>18332</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TrFm</dc:creator>
  <cp:lastModifiedBy>Hp</cp:lastModifiedBy>
  <cp:revision>3</cp:revision>
  <dcterms:created xsi:type="dcterms:W3CDTF">2023-05-04T11:26:00Z</dcterms:created>
  <dcterms:modified xsi:type="dcterms:W3CDTF">2023-05-04T11:26:00Z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2013</vt:lpwstr>
  </property>
  <property fmtid="{D5CDD505-2E9C-101B-9397-08002B2CF9AE}" pid="4" name="LastSaved">
    <vt:filetime>2018-06-06T00:00:00Z</vt:filetime>
  </property>
</Properties>
</file>